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15FD" w:rsidRDefault="000118C1">
      <w:pPr>
        <w:ind w:left="720"/>
        <w:jc w:val="right"/>
      </w:pPr>
      <w:r>
        <w:rPr>
          <w:b/>
          <w:sz w:val="36"/>
          <w:szCs w:val="36"/>
        </w:rPr>
        <w:t>Open Geospatial Consortium</w:t>
      </w:r>
      <w:r>
        <w:rPr>
          <w:b/>
          <w:color w:val="0000FF"/>
          <w:sz w:val="36"/>
          <w:szCs w:val="36"/>
        </w:rPr>
        <w:t xml:space="preserve"> </w:t>
      </w:r>
    </w:p>
    <w:p w:rsidR="00CE15FD" w:rsidRDefault="007D49F0">
      <w:pPr>
        <w:ind w:left="720"/>
        <w:jc w:val="right"/>
      </w:pPr>
      <w:r>
        <w:rPr>
          <w:sz w:val="20"/>
          <w:szCs w:val="20"/>
        </w:rPr>
        <w:t>Submission Date: 2016-04-04</w:t>
      </w:r>
    </w:p>
    <w:p w:rsidR="00CE15FD" w:rsidRDefault="000118C1">
      <w:pPr>
        <w:ind w:left="720"/>
        <w:jc w:val="right"/>
      </w:pPr>
      <w:r>
        <w:rPr>
          <w:sz w:val="20"/>
          <w:szCs w:val="20"/>
        </w:rPr>
        <w:t>Approval Date:   </w:t>
      </w:r>
      <w:proofErr w:type="spellStart"/>
      <w:r>
        <w:rPr>
          <w:sz w:val="20"/>
          <w:szCs w:val="20"/>
        </w:rPr>
        <w:t>yyyy</w:t>
      </w:r>
      <w:proofErr w:type="spellEnd"/>
      <w:r>
        <w:rPr>
          <w:sz w:val="20"/>
          <w:szCs w:val="20"/>
        </w:rPr>
        <w:t>-</w:t>
      </w:r>
      <w:proofErr w:type="spellStart"/>
      <w:r>
        <w:rPr>
          <w:sz w:val="20"/>
          <w:szCs w:val="20"/>
        </w:rPr>
        <w:t>dd</w:t>
      </w:r>
      <w:proofErr w:type="spellEnd"/>
      <w:r>
        <w:rPr>
          <w:sz w:val="20"/>
          <w:szCs w:val="20"/>
        </w:rPr>
        <w:t>-mm</w:t>
      </w:r>
    </w:p>
    <w:p w:rsidR="00CE15FD" w:rsidRDefault="000118C1">
      <w:pPr>
        <w:ind w:left="720"/>
        <w:jc w:val="right"/>
      </w:pPr>
      <w:r>
        <w:rPr>
          <w:sz w:val="20"/>
          <w:szCs w:val="20"/>
        </w:rPr>
        <w:t>Publication Date:   </w:t>
      </w:r>
      <w:proofErr w:type="spellStart"/>
      <w:r>
        <w:rPr>
          <w:sz w:val="20"/>
          <w:szCs w:val="20"/>
        </w:rPr>
        <w:t>yyyy</w:t>
      </w:r>
      <w:proofErr w:type="spellEnd"/>
      <w:r>
        <w:rPr>
          <w:sz w:val="20"/>
          <w:szCs w:val="20"/>
        </w:rPr>
        <w:t>-</w:t>
      </w:r>
      <w:proofErr w:type="spellStart"/>
      <w:r>
        <w:rPr>
          <w:sz w:val="20"/>
          <w:szCs w:val="20"/>
        </w:rPr>
        <w:t>dd</w:t>
      </w:r>
      <w:proofErr w:type="spellEnd"/>
      <w:r>
        <w:rPr>
          <w:sz w:val="20"/>
          <w:szCs w:val="20"/>
        </w:rPr>
        <w:t>-mm</w:t>
      </w:r>
      <w:r>
        <w:rPr>
          <w:b/>
          <w:sz w:val="20"/>
          <w:szCs w:val="20"/>
        </w:rPr>
        <w:t xml:space="preserve"> </w:t>
      </w:r>
    </w:p>
    <w:p w:rsidR="00CE15FD" w:rsidRDefault="000118C1">
      <w:pPr>
        <w:ind w:left="720"/>
        <w:jc w:val="right"/>
      </w:pPr>
      <w:bookmarkStart w:id="0" w:name="h.gjdgxs" w:colFirst="0" w:colLast="0"/>
      <w:bookmarkEnd w:id="0"/>
      <w:r>
        <w:rPr>
          <w:sz w:val="20"/>
          <w:szCs w:val="20"/>
        </w:rPr>
        <w:t>External identifier for OGC</w:t>
      </w:r>
      <w:r>
        <w:rPr>
          <w:sz w:val="20"/>
          <w:szCs w:val="20"/>
          <w:vertAlign w:val="superscript"/>
        </w:rPr>
        <w:t>®</w:t>
      </w:r>
      <w:r>
        <w:rPr>
          <w:sz w:val="20"/>
          <w:szCs w:val="20"/>
        </w:rPr>
        <w:t xml:space="preserve"> documen</w:t>
      </w:r>
      <w:r w:rsidR="00CC0D51">
        <w:rPr>
          <w:sz w:val="20"/>
          <w:szCs w:val="20"/>
        </w:rPr>
        <w:t>t: http://www.opengis.net/doc/BP</w:t>
      </w:r>
      <w:r>
        <w:rPr>
          <w:sz w:val="20"/>
          <w:szCs w:val="20"/>
        </w:rPr>
        <w:t>/CDB-core-annexes/x.x</w:t>
      </w:r>
    </w:p>
    <w:p w:rsidR="00CE15FD" w:rsidRDefault="000118C1">
      <w:pPr>
        <w:ind w:left="720"/>
        <w:jc w:val="right"/>
      </w:pPr>
      <w:r>
        <w:rPr>
          <w:sz w:val="20"/>
          <w:szCs w:val="20"/>
        </w:rPr>
        <w:t>Internal reference number of this OGC</w:t>
      </w:r>
      <w:r>
        <w:rPr>
          <w:sz w:val="20"/>
          <w:szCs w:val="20"/>
          <w:vertAlign w:val="superscript"/>
        </w:rPr>
        <w:t>®</w:t>
      </w:r>
      <w:r>
        <w:rPr>
          <w:sz w:val="20"/>
          <w:szCs w:val="20"/>
        </w:rPr>
        <w:t xml:space="preserve"> document:    16-005</w:t>
      </w:r>
    </w:p>
    <w:p w:rsidR="00CE15FD" w:rsidRDefault="000118C1">
      <w:pPr>
        <w:ind w:left="720"/>
        <w:jc w:val="right"/>
      </w:pPr>
      <w:r>
        <w:rPr>
          <w:sz w:val="20"/>
          <w:szCs w:val="20"/>
        </w:rPr>
        <w:t>Version: 1.0</w:t>
      </w:r>
    </w:p>
    <w:p w:rsidR="00CE15FD" w:rsidRDefault="000118C1">
      <w:pPr>
        <w:ind w:left="720"/>
        <w:jc w:val="right"/>
      </w:pPr>
      <w:r>
        <w:rPr>
          <w:sz w:val="20"/>
          <w:szCs w:val="20"/>
        </w:rPr>
        <w:t>Category: OGC</w:t>
      </w:r>
      <w:r>
        <w:rPr>
          <w:sz w:val="20"/>
          <w:szCs w:val="20"/>
          <w:vertAlign w:val="superscript"/>
        </w:rPr>
        <w:t>®</w:t>
      </w:r>
      <w:r>
        <w:rPr>
          <w:sz w:val="20"/>
          <w:szCs w:val="20"/>
        </w:rPr>
        <w:t xml:space="preserve"> </w:t>
      </w:r>
      <w:r w:rsidR="00CC0D51">
        <w:rPr>
          <w:sz w:val="20"/>
          <w:szCs w:val="20"/>
        </w:rPr>
        <w:t>Best Practice</w:t>
      </w:r>
      <w:r>
        <w:rPr>
          <w:sz w:val="20"/>
          <w:szCs w:val="20"/>
        </w:rPr>
        <w:t xml:space="preserve"> </w:t>
      </w:r>
    </w:p>
    <w:p w:rsidR="00CE15FD" w:rsidRDefault="000118C1">
      <w:pPr>
        <w:ind w:left="720"/>
        <w:jc w:val="right"/>
      </w:pPr>
      <w:r>
        <w:rPr>
          <w:sz w:val="20"/>
          <w:szCs w:val="20"/>
        </w:rPr>
        <w:t>Editor:   Carl Reed</w:t>
      </w:r>
    </w:p>
    <w:p w:rsidR="00CE15FD" w:rsidRDefault="00CE15FD"/>
    <w:p w:rsidR="00CE15FD" w:rsidRDefault="00CE15FD">
      <w:pPr>
        <w:ind w:left="720"/>
        <w:jc w:val="right"/>
      </w:pPr>
    </w:p>
    <w:p w:rsidR="00CE15FD" w:rsidRDefault="007725A5">
      <w:pPr>
        <w:ind w:left="720"/>
        <w:jc w:val="center"/>
      </w:pPr>
      <w:bookmarkStart w:id="1" w:name="h.30j0zll" w:colFirst="0" w:colLast="0"/>
      <w:bookmarkEnd w:id="1"/>
      <w:r>
        <w:rPr>
          <w:sz w:val="36"/>
          <w:szCs w:val="36"/>
        </w:rPr>
        <w:t>Volume 2.0</w:t>
      </w:r>
      <w:r w:rsidR="000118C1">
        <w:rPr>
          <w:sz w:val="36"/>
          <w:szCs w:val="36"/>
        </w:rPr>
        <w:t>: OGC CDB Core: Model and Physical Structure: Informative Annexes</w:t>
      </w:r>
    </w:p>
    <w:p w:rsidR="00CE15FD" w:rsidRDefault="00CE15FD"/>
    <w:p w:rsidR="00CE15FD" w:rsidRDefault="000118C1">
      <w:pPr>
        <w:tabs>
          <w:tab w:val="left" w:pos="514"/>
          <w:tab w:val="left" w:pos="9623"/>
        </w:tabs>
        <w:ind w:left="1004" w:right="284"/>
        <w:jc w:val="center"/>
      </w:pPr>
      <w:r>
        <w:rPr>
          <w:b/>
        </w:rPr>
        <w:t>Copyright notice</w:t>
      </w:r>
    </w:p>
    <w:p w:rsidR="00CE15FD" w:rsidRDefault="000118C1">
      <w:pPr>
        <w:ind w:left="720"/>
        <w:jc w:val="center"/>
      </w:pPr>
      <w:r>
        <w:t>Copyright © 2016 Open Geospatial Consortium</w:t>
      </w:r>
      <w:r>
        <w:br/>
      </w:r>
      <w:proofErr w:type="gramStart"/>
      <w:r>
        <w:t>To</w:t>
      </w:r>
      <w:proofErr w:type="gramEnd"/>
      <w:r>
        <w:t xml:space="preserve"> obtain additional rights of use, visit </w:t>
      </w:r>
      <w:hyperlink r:id="rId8">
        <w:r>
          <w:rPr>
            <w:color w:val="0000FF"/>
            <w:u w:val="single"/>
          </w:rPr>
          <w:t>http://www.opengeospatial.org/legal/</w:t>
        </w:r>
      </w:hyperlink>
      <w:r>
        <w:t>.</w:t>
      </w:r>
    </w:p>
    <w:p w:rsidR="00CE15FD" w:rsidRDefault="00CE15FD">
      <w:pPr>
        <w:ind w:left="720"/>
        <w:jc w:val="center"/>
      </w:pPr>
    </w:p>
    <w:p w:rsidR="00CE15FD" w:rsidRDefault="000118C1">
      <w:pPr>
        <w:ind w:left="720"/>
        <w:jc w:val="center"/>
      </w:pPr>
      <w:r>
        <w:rPr>
          <w:b/>
        </w:rPr>
        <w:t>Warning</w:t>
      </w:r>
    </w:p>
    <w:p w:rsidR="00CE15FD" w:rsidRDefault="000118C1">
      <w:r>
        <w:rPr>
          <w:sz w:val="20"/>
          <w:szCs w:val="20"/>
        </w:rPr>
        <w:t>This document is not an OGC Standard. This document is distributed for review and comment. This document is subject to change without notice and may not be referred to as an OGC Standard. Recipients of this document are invited to submit, with their comments, notification of any relevant patent rights of which they are aware and to provide supporting documentation.</w:t>
      </w:r>
    </w:p>
    <w:p w:rsidR="00CE15FD" w:rsidRDefault="000118C1">
      <w:pPr>
        <w:tabs>
          <w:tab w:val="left" w:pos="1980"/>
        </w:tabs>
        <w:spacing w:after="0"/>
      </w:pPr>
      <w:r>
        <w:rPr>
          <w:sz w:val="20"/>
          <w:szCs w:val="20"/>
        </w:rPr>
        <w:t>Document type:   </w:t>
      </w:r>
      <w:r>
        <w:rPr>
          <w:sz w:val="20"/>
          <w:szCs w:val="20"/>
        </w:rPr>
        <w:tab/>
        <w:t>OGC</w:t>
      </w:r>
      <w:r>
        <w:rPr>
          <w:sz w:val="20"/>
          <w:szCs w:val="20"/>
          <w:vertAlign w:val="superscript"/>
        </w:rPr>
        <w:t>®</w:t>
      </w:r>
      <w:r>
        <w:rPr>
          <w:sz w:val="20"/>
          <w:szCs w:val="20"/>
        </w:rPr>
        <w:t xml:space="preserve"> </w:t>
      </w:r>
      <w:r w:rsidR="00CC0D51">
        <w:rPr>
          <w:sz w:val="20"/>
          <w:szCs w:val="20"/>
        </w:rPr>
        <w:t>Best Practice</w:t>
      </w:r>
    </w:p>
    <w:p w:rsidR="00CE15FD" w:rsidRDefault="000118C1">
      <w:pPr>
        <w:tabs>
          <w:tab w:val="left" w:pos="1980"/>
        </w:tabs>
        <w:spacing w:after="0"/>
      </w:pPr>
      <w:r>
        <w:rPr>
          <w:sz w:val="20"/>
          <w:szCs w:val="20"/>
        </w:rPr>
        <w:t>Document subtype:   </w:t>
      </w:r>
      <w:r>
        <w:rPr>
          <w:sz w:val="20"/>
          <w:szCs w:val="20"/>
        </w:rPr>
        <w:tab/>
        <w:t>if applicable</w:t>
      </w:r>
    </w:p>
    <w:p w:rsidR="00CE15FD" w:rsidRDefault="000118C1">
      <w:pPr>
        <w:tabs>
          <w:tab w:val="left" w:pos="1980"/>
        </w:tabs>
        <w:spacing w:after="0"/>
      </w:pPr>
      <w:r>
        <w:rPr>
          <w:sz w:val="20"/>
          <w:szCs w:val="20"/>
        </w:rPr>
        <w:t>Document stage:   </w:t>
      </w:r>
      <w:r>
        <w:rPr>
          <w:sz w:val="20"/>
          <w:szCs w:val="20"/>
        </w:rPr>
        <w:tab/>
        <w:t>Draft</w:t>
      </w:r>
    </w:p>
    <w:p w:rsidR="00CE15FD" w:rsidRDefault="000118C1">
      <w:pPr>
        <w:tabs>
          <w:tab w:val="left" w:pos="1980"/>
        </w:tabs>
        <w:spacing w:after="0"/>
      </w:pPr>
      <w:r>
        <w:rPr>
          <w:sz w:val="20"/>
          <w:szCs w:val="20"/>
        </w:rPr>
        <w:t>Document language: </w:t>
      </w:r>
      <w:r>
        <w:rPr>
          <w:sz w:val="20"/>
          <w:szCs w:val="20"/>
        </w:rPr>
        <w:tab/>
        <w:t>English</w:t>
      </w:r>
    </w:p>
    <w:p w:rsidR="00CE15FD" w:rsidRDefault="000118C1">
      <w:r>
        <w:br w:type="page"/>
      </w:r>
    </w:p>
    <w:p w:rsidR="00CE15FD" w:rsidRDefault="000118C1">
      <w:bookmarkStart w:id="2" w:name="h.1fob9te" w:colFirst="0" w:colLast="0"/>
      <w:bookmarkEnd w:id="2"/>
      <w:r>
        <w:rPr>
          <w:sz w:val="16"/>
          <w:szCs w:val="16"/>
        </w:rPr>
        <w:lastRenderedPageBreak/>
        <w:t>License Agreement</w:t>
      </w:r>
    </w:p>
    <w:p w:rsidR="00CE15FD" w:rsidRDefault="000118C1">
      <w:r>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CE15FD" w:rsidRDefault="000118C1">
      <w:r>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CE15FD" w:rsidRDefault="000118C1">
      <w:r>
        <w:rPr>
          <w:sz w:val="16"/>
          <w:szCs w:val="16"/>
        </w:rPr>
        <w:t>THIS LICENSE IS A COPYRIGHT LICENSE ONLY, AND DOES NOT CONVEY ANY RIGHTS UNDER ANY PATENTS THAT MAY BE IN FORCE ANYWHERE IN THE WORLD.</w:t>
      </w:r>
    </w:p>
    <w:p w:rsidR="00CE15FD" w:rsidRDefault="000118C1">
      <w:r>
        <w:rPr>
          <w:sz w:val="16"/>
          <w:szCs w:val="16"/>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Pr>
          <w:sz w:val="16"/>
          <w:szCs w:val="16"/>
        </w:rPr>
        <w:t>YOUR</w:t>
      </w:r>
      <w:proofErr w:type="gramEnd"/>
      <w:r>
        <w:rPr>
          <w:sz w:val="16"/>
          <w:szCs w:val="16"/>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CE15FD" w:rsidRDefault="000118C1">
      <w:r>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CE15FD" w:rsidRDefault="000118C1">
      <w:r>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CE15FD" w:rsidRDefault="000118C1">
      <w:r>
        <w:br w:type="page"/>
      </w:r>
    </w:p>
    <w:p w:rsidR="00CE15FD" w:rsidRDefault="00CE15FD"/>
    <w:p w:rsidR="00CE15FD" w:rsidRDefault="00CE15FD">
      <w:pPr>
        <w:keepNext/>
        <w:keepLines/>
        <w:spacing w:before="480" w:after="0" w:line="276" w:lineRule="auto"/>
      </w:pPr>
    </w:p>
    <w:sdt>
      <w:sdtPr>
        <w:rPr>
          <w:b/>
          <w:bCs/>
        </w:rPr>
        <w:id w:val="1324321361"/>
        <w:docPartObj>
          <w:docPartGallery w:val="Table of Contents"/>
          <w:docPartUnique/>
        </w:docPartObj>
      </w:sdtPr>
      <w:sdtEndPr>
        <w:rPr>
          <w:b w:val="0"/>
          <w:bCs w:val="0"/>
          <w:noProof/>
        </w:rPr>
      </w:sdtEndPr>
      <w:sdtContent>
        <w:p w:rsidR="004D2D97" w:rsidRPr="00A90FFE" w:rsidRDefault="004D2D97" w:rsidP="00A90FFE">
          <w:pPr>
            <w:pStyle w:val="NoSpacing"/>
            <w:rPr>
              <w:b/>
              <w:sz w:val="40"/>
              <w:szCs w:val="40"/>
            </w:rPr>
          </w:pPr>
          <w:r w:rsidRPr="00A90FFE">
            <w:rPr>
              <w:b/>
              <w:sz w:val="40"/>
              <w:szCs w:val="40"/>
            </w:rPr>
            <w:t>Contents</w:t>
          </w:r>
        </w:p>
        <w:p w:rsidR="00FF64FC" w:rsidRDefault="00F53665">
          <w:pPr>
            <w:pStyle w:val="TOC1"/>
            <w:tabs>
              <w:tab w:val="left" w:pos="440"/>
              <w:tab w:val="right" w:leader="dot" w:pos="8630"/>
            </w:tabs>
            <w:rPr>
              <w:rFonts w:asciiTheme="minorHAnsi" w:eastAsiaTheme="minorEastAsia" w:hAnsiTheme="minorHAnsi" w:cstheme="minorBidi"/>
              <w:noProof/>
              <w:color w:val="auto"/>
              <w:sz w:val="22"/>
              <w:szCs w:val="22"/>
            </w:rPr>
          </w:pPr>
          <w:r w:rsidRPr="00F53665">
            <w:fldChar w:fldCharType="begin"/>
          </w:r>
          <w:r w:rsidR="004D2D97">
            <w:instrText xml:space="preserve"> TOC \o "1-3" \h \z \u </w:instrText>
          </w:r>
          <w:r w:rsidRPr="00F53665">
            <w:fldChar w:fldCharType="separate"/>
          </w:r>
          <w:hyperlink w:anchor="_Toc442774885" w:history="1">
            <w:r w:rsidR="00FF64FC" w:rsidRPr="00804D48">
              <w:rPr>
                <w:rStyle w:val="Hyperlink"/>
                <w:noProof/>
              </w:rPr>
              <w:t>1.</w:t>
            </w:r>
            <w:r w:rsidR="00FF64FC">
              <w:rPr>
                <w:rFonts w:asciiTheme="minorHAnsi" w:eastAsiaTheme="minorEastAsia" w:hAnsiTheme="minorHAnsi" w:cstheme="minorBidi"/>
                <w:noProof/>
                <w:color w:val="auto"/>
                <w:sz w:val="22"/>
                <w:szCs w:val="22"/>
              </w:rPr>
              <w:tab/>
            </w:r>
            <w:r w:rsidR="00FF64FC" w:rsidRPr="00804D48">
              <w:rPr>
                <w:rStyle w:val="Hyperlink"/>
                <w:noProof/>
              </w:rPr>
              <w:t>Scope</w:t>
            </w:r>
            <w:r w:rsidR="00FF64FC">
              <w:rPr>
                <w:noProof/>
                <w:webHidden/>
              </w:rPr>
              <w:tab/>
            </w:r>
            <w:r>
              <w:rPr>
                <w:noProof/>
                <w:webHidden/>
              </w:rPr>
              <w:fldChar w:fldCharType="begin"/>
            </w:r>
            <w:r w:rsidR="00FF64FC">
              <w:rPr>
                <w:noProof/>
                <w:webHidden/>
              </w:rPr>
              <w:instrText xml:space="preserve"> PAGEREF _Toc442774885 \h </w:instrText>
            </w:r>
            <w:r>
              <w:rPr>
                <w:noProof/>
                <w:webHidden/>
              </w:rPr>
            </w:r>
            <w:r>
              <w:rPr>
                <w:noProof/>
                <w:webHidden/>
              </w:rPr>
              <w:fldChar w:fldCharType="separate"/>
            </w:r>
            <w:r w:rsidR="00FF64FC">
              <w:rPr>
                <w:noProof/>
                <w:webHidden/>
              </w:rPr>
              <w:t>5</w:t>
            </w:r>
            <w:r>
              <w:rPr>
                <w:noProof/>
                <w:webHidden/>
              </w:rPr>
              <w:fldChar w:fldCharType="end"/>
            </w:r>
          </w:hyperlink>
        </w:p>
        <w:p w:rsidR="00FF64FC" w:rsidRDefault="00F53665">
          <w:pPr>
            <w:pStyle w:val="TOC1"/>
            <w:tabs>
              <w:tab w:val="left" w:pos="440"/>
              <w:tab w:val="right" w:leader="dot" w:pos="8630"/>
            </w:tabs>
            <w:rPr>
              <w:rFonts w:asciiTheme="minorHAnsi" w:eastAsiaTheme="minorEastAsia" w:hAnsiTheme="minorHAnsi" w:cstheme="minorBidi"/>
              <w:noProof/>
              <w:color w:val="auto"/>
              <w:sz w:val="22"/>
              <w:szCs w:val="22"/>
            </w:rPr>
          </w:pPr>
          <w:hyperlink w:anchor="_Toc442774886" w:history="1">
            <w:r w:rsidR="00FF64FC" w:rsidRPr="00804D48">
              <w:rPr>
                <w:rStyle w:val="Hyperlink"/>
                <w:noProof/>
              </w:rPr>
              <w:t>2.</w:t>
            </w:r>
            <w:r w:rsidR="00FF64FC">
              <w:rPr>
                <w:rFonts w:asciiTheme="minorHAnsi" w:eastAsiaTheme="minorEastAsia" w:hAnsiTheme="minorHAnsi" w:cstheme="minorBidi"/>
                <w:noProof/>
                <w:color w:val="auto"/>
                <w:sz w:val="22"/>
                <w:szCs w:val="22"/>
              </w:rPr>
              <w:tab/>
            </w:r>
            <w:r w:rsidR="00FF64FC" w:rsidRPr="00804D48">
              <w:rPr>
                <w:rStyle w:val="Hyperlink"/>
                <w:noProof/>
              </w:rPr>
              <w:t>Conformance</w:t>
            </w:r>
            <w:r w:rsidR="00FF64FC">
              <w:rPr>
                <w:noProof/>
                <w:webHidden/>
              </w:rPr>
              <w:tab/>
            </w:r>
            <w:r>
              <w:rPr>
                <w:noProof/>
                <w:webHidden/>
              </w:rPr>
              <w:fldChar w:fldCharType="begin"/>
            </w:r>
            <w:r w:rsidR="00FF64FC">
              <w:rPr>
                <w:noProof/>
                <w:webHidden/>
              </w:rPr>
              <w:instrText xml:space="preserve"> PAGEREF _Toc442774886 \h </w:instrText>
            </w:r>
            <w:r>
              <w:rPr>
                <w:noProof/>
                <w:webHidden/>
              </w:rPr>
            </w:r>
            <w:r>
              <w:rPr>
                <w:noProof/>
                <w:webHidden/>
              </w:rPr>
              <w:fldChar w:fldCharType="separate"/>
            </w:r>
            <w:r w:rsidR="00FF64FC">
              <w:rPr>
                <w:noProof/>
                <w:webHidden/>
              </w:rPr>
              <w:t>7</w:t>
            </w:r>
            <w:r>
              <w:rPr>
                <w:noProof/>
                <w:webHidden/>
              </w:rPr>
              <w:fldChar w:fldCharType="end"/>
            </w:r>
          </w:hyperlink>
        </w:p>
        <w:p w:rsidR="00FF64FC" w:rsidRDefault="00F53665">
          <w:pPr>
            <w:pStyle w:val="TOC1"/>
            <w:tabs>
              <w:tab w:val="left" w:pos="440"/>
              <w:tab w:val="right" w:leader="dot" w:pos="8630"/>
            </w:tabs>
            <w:rPr>
              <w:rFonts w:asciiTheme="minorHAnsi" w:eastAsiaTheme="minorEastAsia" w:hAnsiTheme="minorHAnsi" w:cstheme="minorBidi"/>
              <w:noProof/>
              <w:color w:val="auto"/>
              <w:sz w:val="22"/>
              <w:szCs w:val="22"/>
            </w:rPr>
          </w:pPr>
          <w:hyperlink w:anchor="_Toc442774887" w:history="1">
            <w:r w:rsidR="00FF64FC" w:rsidRPr="00804D48">
              <w:rPr>
                <w:rStyle w:val="Hyperlink"/>
                <w:noProof/>
              </w:rPr>
              <w:t>3.</w:t>
            </w:r>
            <w:r w:rsidR="00FF64FC">
              <w:rPr>
                <w:rFonts w:asciiTheme="minorHAnsi" w:eastAsiaTheme="minorEastAsia" w:hAnsiTheme="minorHAnsi" w:cstheme="minorBidi"/>
                <w:noProof/>
                <w:color w:val="auto"/>
                <w:sz w:val="22"/>
                <w:szCs w:val="22"/>
              </w:rPr>
              <w:tab/>
            </w:r>
            <w:r w:rsidR="00FF64FC" w:rsidRPr="00804D48">
              <w:rPr>
                <w:rStyle w:val="Hyperlink"/>
                <w:noProof/>
              </w:rPr>
              <w:t>References</w:t>
            </w:r>
            <w:r w:rsidR="00FF64FC">
              <w:rPr>
                <w:noProof/>
                <w:webHidden/>
              </w:rPr>
              <w:tab/>
            </w:r>
            <w:r>
              <w:rPr>
                <w:noProof/>
                <w:webHidden/>
              </w:rPr>
              <w:fldChar w:fldCharType="begin"/>
            </w:r>
            <w:r w:rsidR="00FF64FC">
              <w:rPr>
                <w:noProof/>
                <w:webHidden/>
              </w:rPr>
              <w:instrText xml:space="preserve"> PAGEREF _Toc442774887 \h </w:instrText>
            </w:r>
            <w:r>
              <w:rPr>
                <w:noProof/>
                <w:webHidden/>
              </w:rPr>
            </w:r>
            <w:r>
              <w:rPr>
                <w:noProof/>
                <w:webHidden/>
              </w:rPr>
              <w:fldChar w:fldCharType="separate"/>
            </w:r>
            <w:r w:rsidR="00FF64FC">
              <w:rPr>
                <w:noProof/>
                <w:webHidden/>
              </w:rPr>
              <w:t>7</w:t>
            </w:r>
            <w:r>
              <w:rPr>
                <w:noProof/>
                <w:webHidden/>
              </w:rPr>
              <w:fldChar w:fldCharType="end"/>
            </w:r>
          </w:hyperlink>
        </w:p>
        <w:p w:rsidR="00FF64FC" w:rsidRDefault="00F53665">
          <w:pPr>
            <w:pStyle w:val="TOC1"/>
            <w:tabs>
              <w:tab w:val="left" w:pos="440"/>
              <w:tab w:val="right" w:leader="dot" w:pos="8630"/>
            </w:tabs>
            <w:rPr>
              <w:rFonts w:asciiTheme="minorHAnsi" w:eastAsiaTheme="minorEastAsia" w:hAnsiTheme="minorHAnsi" w:cstheme="minorBidi"/>
              <w:noProof/>
              <w:color w:val="auto"/>
              <w:sz w:val="22"/>
              <w:szCs w:val="22"/>
            </w:rPr>
          </w:pPr>
          <w:hyperlink w:anchor="_Toc442774888" w:history="1">
            <w:r w:rsidR="00FF64FC" w:rsidRPr="00804D48">
              <w:rPr>
                <w:rStyle w:val="Hyperlink"/>
                <w:noProof/>
              </w:rPr>
              <w:t>4.</w:t>
            </w:r>
            <w:r w:rsidR="00FF64FC">
              <w:rPr>
                <w:rFonts w:asciiTheme="minorHAnsi" w:eastAsiaTheme="minorEastAsia" w:hAnsiTheme="minorHAnsi" w:cstheme="minorBidi"/>
                <w:noProof/>
                <w:color w:val="auto"/>
                <w:sz w:val="22"/>
                <w:szCs w:val="22"/>
              </w:rPr>
              <w:tab/>
            </w:r>
            <w:r w:rsidR="00FF64FC" w:rsidRPr="00804D48">
              <w:rPr>
                <w:rStyle w:val="Hyperlink"/>
                <w:noProof/>
              </w:rPr>
              <w:t>Terms and Definitions</w:t>
            </w:r>
            <w:r w:rsidR="00FF64FC">
              <w:rPr>
                <w:noProof/>
                <w:webHidden/>
              </w:rPr>
              <w:tab/>
            </w:r>
            <w:r>
              <w:rPr>
                <w:noProof/>
                <w:webHidden/>
              </w:rPr>
              <w:fldChar w:fldCharType="begin"/>
            </w:r>
            <w:r w:rsidR="00FF64FC">
              <w:rPr>
                <w:noProof/>
                <w:webHidden/>
              </w:rPr>
              <w:instrText xml:space="preserve"> PAGEREF _Toc442774888 \h </w:instrText>
            </w:r>
            <w:r>
              <w:rPr>
                <w:noProof/>
                <w:webHidden/>
              </w:rPr>
            </w:r>
            <w:r>
              <w:rPr>
                <w:noProof/>
                <w:webHidden/>
              </w:rPr>
              <w:fldChar w:fldCharType="separate"/>
            </w:r>
            <w:r w:rsidR="00FF64FC">
              <w:rPr>
                <w:noProof/>
                <w:webHidden/>
              </w:rPr>
              <w:t>7</w:t>
            </w:r>
            <w:r>
              <w:rPr>
                <w:noProof/>
                <w:webHidden/>
              </w:rPr>
              <w:fldChar w:fldCharType="end"/>
            </w:r>
          </w:hyperlink>
        </w:p>
        <w:p w:rsidR="00FF64FC" w:rsidRDefault="00F53665">
          <w:pPr>
            <w:pStyle w:val="TOC1"/>
            <w:tabs>
              <w:tab w:val="left" w:pos="440"/>
              <w:tab w:val="right" w:leader="dot" w:pos="8630"/>
            </w:tabs>
            <w:rPr>
              <w:rFonts w:asciiTheme="minorHAnsi" w:eastAsiaTheme="minorEastAsia" w:hAnsiTheme="minorHAnsi" w:cstheme="minorBidi"/>
              <w:noProof/>
              <w:color w:val="auto"/>
              <w:sz w:val="22"/>
              <w:szCs w:val="22"/>
            </w:rPr>
          </w:pPr>
          <w:hyperlink w:anchor="_Toc442774889" w:history="1">
            <w:r w:rsidR="00FF64FC" w:rsidRPr="00804D48">
              <w:rPr>
                <w:rStyle w:val="Hyperlink"/>
                <w:noProof/>
              </w:rPr>
              <w:t>5.</w:t>
            </w:r>
            <w:r w:rsidR="00FF64FC">
              <w:rPr>
                <w:rFonts w:asciiTheme="minorHAnsi" w:eastAsiaTheme="minorEastAsia" w:hAnsiTheme="minorHAnsi" w:cstheme="minorBidi"/>
                <w:noProof/>
                <w:color w:val="auto"/>
                <w:sz w:val="22"/>
                <w:szCs w:val="22"/>
              </w:rPr>
              <w:tab/>
            </w:r>
            <w:r w:rsidR="00FF64FC" w:rsidRPr="00804D48">
              <w:rPr>
                <w:rStyle w:val="Hyperlink"/>
                <w:noProof/>
              </w:rPr>
              <w:t>Conventions</w:t>
            </w:r>
            <w:r w:rsidR="00FF64FC">
              <w:rPr>
                <w:noProof/>
                <w:webHidden/>
              </w:rPr>
              <w:tab/>
            </w:r>
            <w:r>
              <w:rPr>
                <w:noProof/>
                <w:webHidden/>
              </w:rPr>
              <w:fldChar w:fldCharType="begin"/>
            </w:r>
            <w:r w:rsidR="00FF64FC">
              <w:rPr>
                <w:noProof/>
                <w:webHidden/>
              </w:rPr>
              <w:instrText xml:space="preserve"> PAGEREF _Toc442774889 \h </w:instrText>
            </w:r>
            <w:r>
              <w:rPr>
                <w:noProof/>
                <w:webHidden/>
              </w:rPr>
            </w:r>
            <w:r>
              <w:rPr>
                <w:noProof/>
                <w:webHidden/>
              </w:rPr>
              <w:fldChar w:fldCharType="separate"/>
            </w:r>
            <w:r w:rsidR="00FF64FC">
              <w:rPr>
                <w:noProof/>
                <w:webHidden/>
              </w:rPr>
              <w:t>7</w:t>
            </w:r>
            <w:r>
              <w:rPr>
                <w:noProof/>
                <w:webHidden/>
              </w:rPr>
              <w:fldChar w:fldCharType="end"/>
            </w:r>
          </w:hyperlink>
        </w:p>
        <w:p w:rsidR="00FF64FC" w:rsidRDefault="00F53665">
          <w:pPr>
            <w:pStyle w:val="TOC2"/>
            <w:tabs>
              <w:tab w:val="left" w:pos="880"/>
              <w:tab w:val="right" w:leader="dot" w:pos="8630"/>
            </w:tabs>
            <w:rPr>
              <w:rFonts w:asciiTheme="minorHAnsi" w:eastAsiaTheme="minorEastAsia" w:hAnsiTheme="minorHAnsi" w:cstheme="minorBidi"/>
              <w:noProof/>
              <w:color w:val="auto"/>
              <w:sz w:val="22"/>
              <w:szCs w:val="22"/>
            </w:rPr>
          </w:pPr>
          <w:hyperlink w:anchor="_Toc442774890" w:history="1">
            <w:r w:rsidR="00FF64FC" w:rsidRPr="00804D48">
              <w:rPr>
                <w:rStyle w:val="Hyperlink"/>
                <w:noProof/>
              </w:rPr>
              <w:t>5.1</w:t>
            </w:r>
            <w:r w:rsidR="00FF64FC">
              <w:rPr>
                <w:rFonts w:asciiTheme="minorHAnsi" w:eastAsiaTheme="minorEastAsia" w:hAnsiTheme="minorHAnsi" w:cstheme="minorBidi"/>
                <w:noProof/>
                <w:color w:val="auto"/>
                <w:sz w:val="22"/>
                <w:szCs w:val="22"/>
              </w:rPr>
              <w:tab/>
            </w:r>
            <w:r w:rsidR="00FF64FC" w:rsidRPr="00804D48">
              <w:rPr>
                <w:rStyle w:val="Hyperlink"/>
                <w:noProof/>
              </w:rPr>
              <w:t>Identifiers</w:t>
            </w:r>
            <w:r w:rsidR="00FF64FC">
              <w:rPr>
                <w:noProof/>
                <w:webHidden/>
              </w:rPr>
              <w:tab/>
            </w:r>
            <w:r>
              <w:rPr>
                <w:noProof/>
                <w:webHidden/>
              </w:rPr>
              <w:fldChar w:fldCharType="begin"/>
            </w:r>
            <w:r w:rsidR="00FF64FC">
              <w:rPr>
                <w:noProof/>
                <w:webHidden/>
              </w:rPr>
              <w:instrText xml:space="preserve"> PAGEREF _Toc442774890 \h </w:instrText>
            </w:r>
            <w:r>
              <w:rPr>
                <w:noProof/>
                <w:webHidden/>
              </w:rPr>
            </w:r>
            <w:r>
              <w:rPr>
                <w:noProof/>
                <w:webHidden/>
              </w:rPr>
              <w:fldChar w:fldCharType="separate"/>
            </w:r>
            <w:r w:rsidR="00FF64FC">
              <w:rPr>
                <w:noProof/>
                <w:webHidden/>
              </w:rPr>
              <w:t>7</w:t>
            </w:r>
            <w:r>
              <w:rPr>
                <w:noProof/>
                <w:webHidden/>
              </w:rPr>
              <w:fldChar w:fldCharType="end"/>
            </w:r>
          </w:hyperlink>
        </w:p>
        <w:p w:rsidR="00FF64FC" w:rsidRDefault="00F53665">
          <w:pPr>
            <w:pStyle w:val="TOC1"/>
            <w:tabs>
              <w:tab w:val="left" w:pos="440"/>
              <w:tab w:val="right" w:leader="dot" w:pos="8630"/>
            </w:tabs>
            <w:rPr>
              <w:rFonts w:asciiTheme="minorHAnsi" w:eastAsiaTheme="minorEastAsia" w:hAnsiTheme="minorHAnsi" w:cstheme="minorBidi"/>
              <w:noProof/>
              <w:color w:val="auto"/>
              <w:sz w:val="22"/>
              <w:szCs w:val="22"/>
            </w:rPr>
          </w:pPr>
          <w:hyperlink w:anchor="_Toc442774891" w:history="1">
            <w:r w:rsidR="00FF64FC" w:rsidRPr="00804D48">
              <w:rPr>
                <w:rStyle w:val="Hyperlink"/>
                <w:noProof/>
              </w:rPr>
              <w:t>6.</w:t>
            </w:r>
            <w:r w:rsidR="00FF64FC">
              <w:rPr>
                <w:rFonts w:asciiTheme="minorHAnsi" w:eastAsiaTheme="minorEastAsia" w:hAnsiTheme="minorHAnsi" w:cstheme="minorBidi"/>
                <w:noProof/>
                <w:color w:val="auto"/>
                <w:sz w:val="22"/>
                <w:szCs w:val="22"/>
              </w:rPr>
              <w:tab/>
            </w:r>
            <w:r w:rsidR="00FF64FC" w:rsidRPr="00804D48">
              <w:rPr>
                <w:rStyle w:val="Hyperlink"/>
                <w:noProof/>
              </w:rPr>
              <w:t>Annex A: Conformance Class Abstract Test Suite (Normative)</w:t>
            </w:r>
            <w:r w:rsidR="00FF64FC">
              <w:rPr>
                <w:noProof/>
                <w:webHidden/>
              </w:rPr>
              <w:tab/>
            </w:r>
            <w:r>
              <w:rPr>
                <w:noProof/>
                <w:webHidden/>
              </w:rPr>
              <w:fldChar w:fldCharType="begin"/>
            </w:r>
            <w:r w:rsidR="00FF64FC">
              <w:rPr>
                <w:noProof/>
                <w:webHidden/>
              </w:rPr>
              <w:instrText xml:space="preserve"> PAGEREF _Toc442774891 \h </w:instrText>
            </w:r>
            <w:r>
              <w:rPr>
                <w:noProof/>
                <w:webHidden/>
              </w:rPr>
            </w:r>
            <w:r>
              <w:rPr>
                <w:noProof/>
                <w:webHidden/>
              </w:rPr>
              <w:fldChar w:fldCharType="separate"/>
            </w:r>
            <w:r w:rsidR="00FF64FC">
              <w:rPr>
                <w:noProof/>
                <w:webHidden/>
              </w:rPr>
              <w:t>9</w:t>
            </w:r>
            <w:r>
              <w:rPr>
                <w:noProof/>
                <w:webHidden/>
              </w:rPr>
              <w:fldChar w:fldCharType="end"/>
            </w:r>
          </w:hyperlink>
        </w:p>
        <w:p w:rsidR="00FF64FC" w:rsidRDefault="00F53665">
          <w:pPr>
            <w:pStyle w:val="TOC1"/>
            <w:tabs>
              <w:tab w:val="left" w:pos="440"/>
              <w:tab w:val="right" w:leader="dot" w:pos="8630"/>
            </w:tabs>
            <w:rPr>
              <w:rFonts w:asciiTheme="minorHAnsi" w:eastAsiaTheme="minorEastAsia" w:hAnsiTheme="minorHAnsi" w:cstheme="minorBidi"/>
              <w:noProof/>
              <w:color w:val="auto"/>
              <w:sz w:val="22"/>
              <w:szCs w:val="22"/>
            </w:rPr>
          </w:pPr>
          <w:hyperlink w:anchor="_Toc442774892" w:history="1">
            <w:r w:rsidR="00FF64FC" w:rsidRPr="00804D48">
              <w:rPr>
                <w:rStyle w:val="Hyperlink"/>
                <w:noProof/>
              </w:rPr>
              <w:t>7.</w:t>
            </w:r>
            <w:r w:rsidR="00FF64FC">
              <w:rPr>
                <w:rFonts w:asciiTheme="minorHAnsi" w:eastAsiaTheme="minorEastAsia" w:hAnsiTheme="minorHAnsi" w:cstheme="minorBidi"/>
                <w:noProof/>
                <w:color w:val="auto"/>
                <w:sz w:val="22"/>
                <w:szCs w:val="22"/>
              </w:rPr>
              <w:tab/>
            </w:r>
            <w:r w:rsidR="00FF64FC" w:rsidRPr="00804D48">
              <w:rPr>
                <w:rStyle w:val="Hyperlink"/>
                <w:noProof/>
              </w:rPr>
              <w:t>Annex B Rationale: Sensor Simulation - Achieving Device-Independence</w:t>
            </w:r>
            <w:r w:rsidR="00FF64FC">
              <w:rPr>
                <w:noProof/>
                <w:webHidden/>
              </w:rPr>
              <w:tab/>
            </w:r>
            <w:r>
              <w:rPr>
                <w:noProof/>
                <w:webHidden/>
              </w:rPr>
              <w:fldChar w:fldCharType="begin"/>
            </w:r>
            <w:r w:rsidR="00FF64FC">
              <w:rPr>
                <w:noProof/>
                <w:webHidden/>
              </w:rPr>
              <w:instrText xml:space="preserve"> PAGEREF _Toc442774892 \h </w:instrText>
            </w:r>
            <w:r>
              <w:rPr>
                <w:noProof/>
                <w:webHidden/>
              </w:rPr>
            </w:r>
            <w:r>
              <w:rPr>
                <w:noProof/>
                <w:webHidden/>
              </w:rPr>
              <w:fldChar w:fldCharType="separate"/>
            </w:r>
            <w:r w:rsidR="00FF64FC">
              <w:rPr>
                <w:noProof/>
                <w:webHidden/>
              </w:rPr>
              <w:t>10</w:t>
            </w:r>
            <w:r>
              <w:rPr>
                <w:noProof/>
                <w:webHidden/>
              </w:rPr>
              <w:fldChar w:fldCharType="end"/>
            </w:r>
          </w:hyperlink>
        </w:p>
        <w:p w:rsidR="00FF64FC" w:rsidRDefault="00F53665">
          <w:pPr>
            <w:pStyle w:val="TOC1"/>
            <w:tabs>
              <w:tab w:val="left" w:pos="440"/>
              <w:tab w:val="right" w:leader="dot" w:pos="8630"/>
            </w:tabs>
            <w:rPr>
              <w:rFonts w:asciiTheme="minorHAnsi" w:eastAsiaTheme="minorEastAsia" w:hAnsiTheme="minorHAnsi" w:cstheme="minorBidi"/>
              <w:noProof/>
              <w:color w:val="auto"/>
              <w:sz w:val="22"/>
              <w:szCs w:val="22"/>
            </w:rPr>
          </w:pPr>
          <w:hyperlink w:anchor="_Toc442774893" w:history="1">
            <w:r w:rsidR="00FF64FC" w:rsidRPr="00804D48">
              <w:rPr>
                <w:rStyle w:val="Hyperlink"/>
                <w:noProof/>
              </w:rPr>
              <w:t>8.</w:t>
            </w:r>
            <w:r w:rsidR="00FF64FC">
              <w:rPr>
                <w:rFonts w:asciiTheme="minorHAnsi" w:eastAsiaTheme="minorEastAsia" w:hAnsiTheme="minorHAnsi" w:cstheme="minorBidi"/>
                <w:noProof/>
                <w:color w:val="auto"/>
                <w:sz w:val="22"/>
                <w:szCs w:val="22"/>
              </w:rPr>
              <w:tab/>
            </w:r>
            <w:r w:rsidR="00FF64FC" w:rsidRPr="00804D48">
              <w:rPr>
                <w:rStyle w:val="Hyperlink"/>
                <w:noProof/>
              </w:rPr>
              <w:t>Annex C: Reasons for Using Jpeg</w:t>
            </w:r>
            <w:r w:rsidR="00FF64FC">
              <w:rPr>
                <w:noProof/>
                <w:webHidden/>
              </w:rPr>
              <w:tab/>
            </w:r>
            <w:r>
              <w:rPr>
                <w:noProof/>
                <w:webHidden/>
              </w:rPr>
              <w:fldChar w:fldCharType="begin"/>
            </w:r>
            <w:r w:rsidR="00FF64FC">
              <w:rPr>
                <w:noProof/>
                <w:webHidden/>
              </w:rPr>
              <w:instrText xml:space="preserve"> PAGEREF _Toc442774893 \h </w:instrText>
            </w:r>
            <w:r>
              <w:rPr>
                <w:noProof/>
                <w:webHidden/>
              </w:rPr>
            </w:r>
            <w:r>
              <w:rPr>
                <w:noProof/>
                <w:webHidden/>
              </w:rPr>
              <w:fldChar w:fldCharType="separate"/>
            </w:r>
            <w:r w:rsidR="00FF64FC">
              <w:rPr>
                <w:noProof/>
                <w:webHidden/>
              </w:rPr>
              <w:t>12</w:t>
            </w:r>
            <w:r>
              <w:rPr>
                <w:noProof/>
                <w:webHidden/>
              </w:rPr>
              <w:fldChar w:fldCharType="end"/>
            </w:r>
          </w:hyperlink>
        </w:p>
        <w:p w:rsidR="00FF64FC" w:rsidRDefault="00F53665">
          <w:pPr>
            <w:pStyle w:val="TOC1"/>
            <w:tabs>
              <w:tab w:val="left" w:pos="440"/>
              <w:tab w:val="right" w:leader="dot" w:pos="8630"/>
            </w:tabs>
            <w:rPr>
              <w:rFonts w:asciiTheme="minorHAnsi" w:eastAsiaTheme="minorEastAsia" w:hAnsiTheme="minorHAnsi" w:cstheme="minorBidi"/>
              <w:noProof/>
              <w:color w:val="auto"/>
              <w:sz w:val="22"/>
              <w:szCs w:val="22"/>
            </w:rPr>
          </w:pPr>
          <w:hyperlink w:anchor="_Toc442774894" w:history="1">
            <w:r w:rsidR="00FF64FC" w:rsidRPr="00804D48">
              <w:rPr>
                <w:rStyle w:val="Hyperlink"/>
                <w:noProof/>
              </w:rPr>
              <w:t>9.</w:t>
            </w:r>
            <w:r w:rsidR="00FF64FC">
              <w:rPr>
                <w:rFonts w:asciiTheme="minorHAnsi" w:eastAsiaTheme="minorEastAsia" w:hAnsiTheme="minorHAnsi" w:cstheme="minorBidi"/>
                <w:noProof/>
                <w:color w:val="auto"/>
                <w:sz w:val="22"/>
                <w:szCs w:val="22"/>
              </w:rPr>
              <w:tab/>
            </w:r>
            <w:r w:rsidR="00FF64FC" w:rsidRPr="00804D48">
              <w:rPr>
                <w:rStyle w:val="Hyperlink"/>
                <w:noProof/>
              </w:rPr>
              <w:t>Annex F Rationale: Partitioning the Earth into Tiles</w:t>
            </w:r>
            <w:r w:rsidR="00FF64FC">
              <w:rPr>
                <w:noProof/>
                <w:webHidden/>
              </w:rPr>
              <w:tab/>
            </w:r>
            <w:r>
              <w:rPr>
                <w:noProof/>
                <w:webHidden/>
              </w:rPr>
              <w:fldChar w:fldCharType="begin"/>
            </w:r>
            <w:r w:rsidR="00FF64FC">
              <w:rPr>
                <w:noProof/>
                <w:webHidden/>
              </w:rPr>
              <w:instrText xml:space="preserve"> PAGEREF _Toc442774894 \h </w:instrText>
            </w:r>
            <w:r>
              <w:rPr>
                <w:noProof/>
                <w:webHidden/>
              </w:rPr>
            </w:r>
            <w:r>
              <w:rPr>
                <w:noProof/>
                <w:webHidden/>
              </w:rPr>
              <w:fldChar w:fldCharType="separate"/>
            </w:r>
            <w:r w:rsidR="00FF64FC">
              <w:rPr>
                <w:noProof/>
                <w:webHidden/>
              </w:rPr>
              <w:t>14</w:t>
            </w:r>
            <w:r>
              <w:rPr>
                <w:noProof/>
                <w:webHidden/>
              </w:rPr>
              <w:fldChar w:fldCharType="end"/>
            </w:r>
          </w:hyperlink>
        </w:p>
        <w:p w:rsidR="00FF64FC" w:rsidRDefault="00F53665">
          <w:pPr>
            <w:pStyle w:val="TOC1"/>
            <w:tabs>
              <w:tab w:val="left" w:pos="660"/>
              <w:tab w:val="right" w:leader="dot" w:pos="8630"/>
            </w:tabs>
            <w:rPr>
              <w:rFonts w:asciiTheme="minorHAnsi" w:eastAsiaTheme="minorEastAsia" w:hAnsiTheme="minorHAnsi" w:cstheme="minorBidi"/>
              <w:noProof/>
              <w:color w:val="auto"/>
              <w:sz w:val="22"/>
              <w:szCs w:val="22"/>
            </w:rPr>
          </w:pPr>
          <w:hyperlink w:anchor="_Toc442774895" w:history="1">
            <w:r w:rsidR="00FF64FC" w:rsidRPr="00804D48">
              <w:rPr>
                <w:rStyle w:val="Hyperlink"/>
                <w:noProof/>
              </w:rPr>
              <w:t>10.</w:t>
            </w:r>
            <w:r w:rsidR="00FF64FC">
              <w:rPr>
                <w:rFonts w:asciiTheme="minorHAnsi" w:eastAsiaTheme="minorEastAsia" w:hAnsiTheme="minorHAnsi" w:cstheme="minorBidi"/>
                <w:noProof/>
                <w:color w:val="auto"/>
                <w:sz w:val="22"/>
                <w:szCs w:val="22"/>
              </w:rPr>
              <w:tab/>
            </w:r>
            <w:r w:rsidR="00FF64FC" w:rsidRPr="00804D48">
              <w:rPr>
                <w:rStyle w:val="Hyperlink"/>
                <w:noProof/>
              </w:rPr>
              <w:t>Annex G Rationale: Importance of Level of Detail</w:t>
            </w:r>
            <w:r w:rsidR="00FF64FC">
              <w:rPr>
                <w:noProof/>
                <w:webHidden/>
              </w:rPr>
              <w:tab/>
            </w:r>
            <w:r>
              <w:rPr>
                <w:noProof/>
                <w:webHidden/>
              </w:rPr>
              <w:fldChar w:fldCharType="begin"/>
            </w:r>
            <w:r w:rsidR="00FF64FC">
              <w:rPr>
                <w:noProof/>
                <w:webHidden/>
              </w:rPr>
              <w:instrText xml:space="preserve"> PAGEREF _Toc442774895 \h </w:instrText>
            </w:r>
            <w:r>
              <w:rPr>
                <w:noProof/>
                <w:webHidden/>
              </w:rPr>
            </w:r>
            <w:r>
              <w:rPr>
                <w:noProof/>
                <w:webHidden/>
              </w:rPr>
              <w:fldChar w:fldCharType="separate"/>
            </w:r>
            <w:r w:rsidR="00FF64FC">
              <w:rPr>
                <w:noProof/>
                <w:webHidden/>
              </w:rPr>
              <w:t>18</w:t>
            </w:r>
            <w:r>
              <w:rPr>
                <w:noProof/>
                <w:webHidden/>
              </w:rPr>
              <w:fldChar w:fldCharType="end"/>
            </w:r>
          </w:hyperlink>
        </w:p>
        <w:p w:rsidR="00FF64FC" w:rsidRDefault="00F53665">
          <w:pPr>
            <w:pStyle w:val="TOC1"/>
            <w:tabs>
              <w:tab w:val="left" w:pos="660"/>
              <w:tab w:val="right" w:leader="dot" w:pos="8630"/>
            </w:tabs>
            <w:rPr>
              <w:rFonts w:asciiTheme="minorHAnsi" w:eastAsiaTheme="minorEastAsia" w:hAnsiTheme="minorHAnsi" w:cstheme="minorBidi"/>
              <w:noProof/>
              <w:color w:val="auto"/>
              <w:sz w:val="22"/>
              <w:szCs w:val="22"/>
            </w:rPr>
          </w:pPr>
          <w:hyperlink w:anchor="_Toc442774896" w:history="1">
            <w:r w:rsidR="00FF64FC" w:rsidRPr="00804D48">
              <w:rPr>
                <w:rStyle w:val="Hyperlink"/>
                <w:noProof/>
              </w:rPr>
              <w:t>11.</w:t>
            </w:r>
            <w:r w:rsidR="00FF64FC">
              <w:rPr>
                <w:rFonts w:asciiTheme="minorHAnsi" w:eastAsiaTheme="minorEastAsia" w:hAnsiTheme="minorHAnsi" w:cstheme="minorBidi"/>
                <w:noProof/>
                <w:color w:val="auto"/>
                <w:sz w:val="22"/>
                <w:szCs w:val="22"/>
              </w:rPr>
              <w:tab/>
            </w:r>
            <w:r w:rsidR="00FF64FC" w:rsidRPr="00804D48">
              <w:rPr>
                <w:rStyle w:val="Hyperlink"/>
                <w:noProof/>
              </w:rPr>
              <w:t>Annex H Informative: JPEG</w:t>
            </w:r>
            <w:r w:rsidR="00FF64FC">
              <w:rPr>
                <w:noProof/>
                <w:webHidden/>
              </w:rPr>
              <w:tab/>
            </w:r>
            <w:r>
              <w:rPr>
                <w:noProof/>
                <w:webHidden/>
              </w:rPr>
              <w:fldChar w:fldCharType="begin"/>
            </w:r>
            <w:r w:rsidR="00FF64FC">
              <w:rPr>
                <w:noProof/>
                <w:webHidden/>
              </w:rPr>
              <w:instrText xml:space="preserve"> PAGEREF _Toc442774896 \h </w:instrText>
            </w:r>
            <w:r>
              <w:rPr>
                <w:noProof/>
                <w:webHidden/>
              </w:rPr>
            </w:r>
            <w:r>
              <w:rPr>
                <w:noProof/>
                <w:webHidden/>
              </w:rPr>
              <w:fldChar w:fldCharType="separate"/>
            </w:r>
            <w:r w:rsidR="00FF64FC">
              <w:rPr>
                <w:noProof/>
                <w:webHidden/>
              </w:rPr>
              <w:t>20</w:t>
            </w:r>
            <w:r>
              <w:rPr>
                <w:noProof/>
                <w:webHidden/>
              </w:rPr>
              <w:fldChar w:fldCharType="end"/>
            </w:r>
          </w:hyperlink>
        </w:p>
        <w:p w:rsidR="00FF64FC" w:rsidRDefault="00F53665">
          <w:pPr>
            <w:pStyle w:val="TOC1"/>
            <w:tabs>
              <w:tab w:val="left" w:pos="660"/>
              <w:tab w:val="right" w:leader="dot" w:pos="8630"/>
            </w:tabs>
            <w:rPr>
              <w:rFonts w:asciiTheme="minorHAnsi" w:eastAsiaTheme="minorEastAsia" w:hAnsiTheme="minorHAnsi" w:cstheme="minorBidi"/>
              <w:noProof/>
              <w:color w:val="auto"/>
              <w:sz w:val="22"/>
              <w:szCs w:val="22"/>
            </w:rPr>
          </w:pPr>
          <w:hyperlink w:anchor="_Toc442774897" w:history="1">
            <w:r w:rsidR="00FF64FC" w:rsidRPr="00804D48">
              <w:rPr>
                <w:rStyle w:val="Hyperlink"/>
                <w:noProof/>
              </w:rPr>
              <w:t>12.</w:t>
            </w:r>
            <w:r w:rsidR="00FF64FC">
              <w:rPr>
                <w:rFonts w:asciiTheme="minorHAnsi" w:eastAsiaTheme="minorEastAsia" w:hAnsiTheme="minorHAnsi" w:cstheme="minorBidi"/>
                <w:noProof/>
                <w:color w:val="auto"/>
                <w:sz w:val="22"/>
                <w:szCs w:val="22"/>
              </w:rPr>
              <w:tab/>
            </w:r>
            <w:r w:rsidR="00FF64FC" w:rsidRPr="00804D48">
              <w:rPr>
                <w:rStyle w:val="Hyperlink"/>
                <w:noProof/>
              </w:rPr>
              <w:t>Annex I Informative: ZipFile Format Notes</w:t>
            </w:r>
            <w:r w:rsidR="00FF64FC">
              <w:rPr>
                <w:noProof/>
                <w:webHidden/>
              </w:rPr>
              <w:tab/>
            </w:r>
            <w:r>
              <w:rPr>
                <w:noProof/>
                <w:webHidden/>
              </w:rPr>
              <w:fldChar w:fldCharType="begin"/>
            </w:r>
            <w:r w:rsidR="00FF64FC">
              <w:rPr>
                <w:noProof/>
                <w:webHidden/>
              </w:rPr>
              <w:instrText xml:space="preserve"> PAGEREF _Toc442774897 \h </w:instrText>
            </w:r>
            <w:r>
              <w:rPr>
                <w:noProof/>
                <w:webHidden/>
              </w:rPr>
            </w:r>
            <w:r>
              <w:rPr>
                <w:noProof/>
                <w:webHidden/>
              </w:rPr>
              <w:fldChar w:fldCharType="separate"/>
            </w:r>
            <w:r w:rsidR="00FF64FC">
              <w:rPr>
                <w:noProof/>
                <w:webHidden/>
              </w:rPr>
              <w:t>22</w:t>
            </w:r>
            <w:r>
              <w:rPr>
                <w:noProof/>
                <w:webHidden/>
              </w:rPr>
              <w:fldChar w:fldCharType="end"/>
            </w:r>
          </w:hyperlink>
        </w:p>
        <w:p w:rsidR="00FF64FC" w:rsidRDefault="00F53665">
          <w:pPr>
            <w:pStyle w:val="TOC1"/>
            <w:tabs>
              <w:tab w:val="left" w:pos="660"/>
              <w:tab w:val="right" w:leader="dot" w:pos="8630"/>
            </w:tabs>
            <w:rPr>
              <w:rFonts w:asciiTheme="minorHAnsi" w:eastAsiaTheme="minorEastAsia" w:hAnsiTheme="minorHAnsi" w:cstheme="minorBidi"/>
              <w:noProof/>
              <w:color w:val="auto"/>
              <w:sz w:val="22"/>
              <w:szCs w:val="22"/>
            </w:rPr>
          </w:pPr>
          <w:hyperlink w:anchor="_Toc442774898" w:history="1">
            <w:r w:rsidR="00FF64FC" w:rsidRPr="00804D48">
              <w:rPr>
                <w:rStyle w:val="Hyperlink"/>
                <w:noProof/>
              </w:rPr>
              <w:t>13.</w:t>
            </w:r>
            <w:r w:rsidR="00FF64FC">
              <w:rPr>
                <w:rFonts w:asciiTheme="minorHAnsi" w:eastAsiaTheme="minorEastAsia" w:hAnsiTheme="minorHAnsi" w:cstheme="minorBidi"/>
                <w:noProof/>
                <w:color w:val="auto"/>
                <w:sz w:val="22"/>
                <w:szCs w:val="22"/>
              </w:rPr>
              <w:tab/>
            </w:r>
            <w:r w:rsidR="00FF64FC" w:rsidRPr="00804D48">
              <w:rPr>
                <w:rStyle w:val="Hyperlink"/>
                <w:noProof/>
              </w:rPr>
              <w:t>Annex J: Light Names and Hierarchy</w:t>
            </w:r>
            <w:r w:rsidR="00FF64FC">
              <w:rPr>
                <w:noProof/>
                <w:webHidden/>
              </w:rPr>
              <w:tab/>
            </w:r>
            <w:r>
              <w:rPr>
                <w:noProof/>
                <w:webHidden/>
              </w:rPr>
              <w:fldChar w:fldCharType="begin"/>
            </w:r>
            <w:r w:rsidR="00FF64FC">
              <w:rPr>
                <w:noProof/>
                <w:webHidden/>
              </w:rPr>
              <w:instrText xml:space="preserve"> PAGEREF _Toc442774898 \h </w:instrText>
            </w:r>
            <w:r>
              <w:rPr>
                <w:noProof/>
                <w:webHidden/>
              </w:rPr>
            </w:r>
            <w:r>
              <w:rPr>
                <w:noProof/>
                <w:webHidden/>
              </w:rPr>
              <w:fldChar w:fldCharType="separate"/>
            </w:r>
            <w:r w:rsidR="00FF64FC">
              <w:rPr>
                <w:noProof/>
                <w:webHidden/>
              </w:rPr>
              <w:t>24</w:t>
            </w:r>
            <w:r>
              <w:rPr>
                <w:noProof/>
                <w:webHidden/>
              </w:rPr>
              <w:fldChar w:fldCharType="end"/>
            </w:r>
          </w:hyperlink>
        </w:p>
        <w:p w:rsidR="00FF64FC" w:rsidRDefault="00F53665">
          <w:pPr>
            <w:pStyle w:val="TOC1"/>
            <w:tabs>
              <w:tab w:val="left" w:pos="660"/>
              <w:tab w:val="right" w:leader="dot" w:pos="8630"/>
            </w:tabs>
            <w:rPr>
              <w:rFonts w:asciiTheme="minorHAnsi" w:eastAsiaTheme="minorEastAsia" w:hAnsiTheme="minorHAnsi" w:cstheme="minorBidi"/>
              <w:noProof/>
              <w:color w:val="auto"/>
              <w:sz w:val="22"/>
              <w:szCs w:val="22"/>
            </w:rPr>
          </w:pPr>
          <w:hyperlink w:anchor="_Toc442774899" w:history="1">
            <w:r w:rsidR="00FF64FC" w:rsidRPr="00804D48">
              <w:rPr>
                <w:rStyle w:val="Hyperlink"/>
                <w:noProof/>
              </w:rPr>
              <w:t>14.</w:t>
            </w:r>
            <w:r w:rsidR="00FF64FC">
              <w:rPr>
                <w:rFonts w:asciiTheme="minorHAnsi" w:eastAsiaTheme="minorEastAsia" w:hAnsiTheme="minorHAnsi" w:cstheme="minorBidi"/>
                <w:noProof/>
                <w:color w:val="auto"/>
                <w:sz w:val="22"/>
                <w:szCs w:val="22"/>
              </w:rPr>
              <w:tab/>
            </w:r>
            <w:r w:rsidR="00FF64FC" w:rsidRPr="00804D48">
              <w:rPr>
                <w:rStyle w:val="Hyperlink"/>
                <w:noProof/>
              </w:rPr>
              <w:t>M: CDB Directory Naming and Structure</w:t>
            </w:r>
            <w:r w:rsidR="00FF64FC">
              <w:rPr>
                <w:noProof/>
                <w:webHidden/>
              </w:rPr>
              <w:tab/>
            </w:r>
            <w:r>
              <w:rPr>
                <w:noProof/>
                <w:webHidden/>
              </w:rPr>
              <w:fldChar w:fldCharType="begin"/>
            </w:r>
            <w:r w:rsidR="00FF64FC">
              <w:rPr>
                <w:noProof/>
                <w:webHidden/>
              </w:rPr>
              <w:instrText xml:space="preserve"> PAGEREF _Toc442774899 \h </w:instrText>
            </w:r>
            <w:r>
              <w:rPr>
                <w:noProof/>
                <w:webHidden/>
              </w:rPr>
            </w:r>
            <w:r>
              <w:rPr>
                <w:noProof/>
                <w:webHidden/>
              </w:rPr>
              <w:fldChar w:fldCharType="separate"/>
            </w:r>
            <w:r w:rsidR="00FF64FC">
              <w:rPr>
                <w:noProof/>
                <w:webHidden/>
              </w:rPr>
              <w:t>36</w:t>
            </w:r>
            <w:r>
              <w:rPr>
                <w:noProof/>
                <w:webHidden/>
              </w:rPr>
              <w:fldChar w:fldCharType="end"/>
            </w:r>
          </w:hyperlink>
        </w:p>
        <w:p w:rsidR="00FF64FC" w:rsidRDefault="00F53665">
          <w:pPr>
            <w:pStyle w:val="TOC1"/>
            <w:tabs>
              <w:tab w:val="left" w:pos="660"/>
              <w:tab w:val="right" w:leader="dot" w:pos="8630"/>
            </w:tabs>
            <w:rPr>
              <w:rFonts w:asciiTheme="minorHAnsi" w:eastAsiaTheme="minorEastAsia" w:hAnsiTheme="minorHAnsi" w:cstheme="minorBidi"/>
              <w:noProof/>
              <w:color w:val="auto"/>
              <w:sz w:val="22"/>
              <w:szCs w:val="22"/>
            </w:rPr>
          </w:pPr>
          <w:hyperlink w:anchor="_Toc442774900" w:history="1">
            <w:r w:rsidR="00FF64FC" w:rsidRPr="00804D48">
              <w:rPr>
                <w:rStyle w:val="Hyperlink"/>
                <w:noProof/>
              </w:rPr>
              <w:t>15.</w:t>
            </w:r>
            <w:r w:rsidR="00FF64FC">
              <w:rPr>
                <w:rFonts w:asciiTheme="minorHAnsi" w:eastAsiaTheme="minorEastAsia" w:hAnsiTheme="minorHAnsi" w:cstheme="minorBidi"/>
                <w:noProof/>
                <w:color w:val="auto"/>
                <w:sz w:val="22"/>
                <w:szCs w:val="22"/>
              </w:rPr>
              <w:tab/>
            </w:r>
            <w:r w:rsidR="00FF64FC" w:rsidRPr="00804D48">
              <w:rPr>
                <w:rStyle w:val="Hyperlink"/>
                <w:noProof/>
              </w:rPr>
              <w:t>O: List of Texture Component Selectors</w:t>
            </w:r>
            <w:r w:rsidR="00FF64FC">
              <w:rPr>
                <w:noProof/>
                <w:webHidden/>
              </w:rPr>
              <w:tab/>
            </w:r>
            <w:r>
              <w:rPr>
                <w:noProof/>
                <w:webHidden/>
              </w:rPr>
              <w:fldChar w:fldCharType="begin"/>
            </w:r>
            <w:r w:rsidR="00FF64FC">
              <w:rPr>
                <w:noProof/>
                <w:webHidden/>
              </w:rPr>
              <w:instrText xml:space="preserve"> PAGEREF _Toc442774900 \h </w:instrText>
            </w:r>
            <w:r>
              <w:rPr>
                <w:noProof/>
                <w:webHidden/>
              </w:rPr>
            </w:r>
            <w:r>
              <w:rPr>
                <w:noProof/>
                <w:webHidden/>
              </w:rPr>
              <w:fldChar w:fldCharType="separate"/>
            </w:r>
            <w:r w:rsidR="00FF64FC">
              <w:rPr>
                <w:noProof/>
                <w:webHidden/>
              </w:rPr>
              <w:t>37</w:t>
            </w:r>
            <w:r>
              <w:rPr>
                <w:noProof/>
                <w:webHidden/>
              </w:rPr>
              <w:fldChar w:fldCharType="end"/>
            </w:r>
          </w:hyperlink>
        </w:p>
        <w:p w:rsidR="00FF64FC" w:rsidRDefault="00F53665">
          <w:pPr>
            <w:pStyle w:val="TOC1"/>
            <w:tabs>
              <w:tab w:val="left" w:pos="660"/>
              <w:tab w:val="right" w:leader="dot" w:pos="8630"/>
            </w:tabs>
            <w:rPr>
              <w:rFonts w:asciiTheme="minorHAnsi" w:eastAsiaTheme="minorEastAsia" w:hAnsiTheme="minorHAnsi" w:cstheme="minorBidi"/>
              <w:noProof/>
              <w:color w:val="auto"/>
              <w:sz w:val="22"/>
              <w:szCs w:val="22"/>
            </w:rPr>
          </w:pPr>
          <w:hyperlink w:anchor="_Toc442774901" w:history="1">
            <w:r w:rsidR="00FF64FC" w:rsidRPr="00804D48">
              <w:rPr>
                <w:rStyle w:val="Hyperlink"/>
                <w:noProof/>
              </w:rPr>
              <w:t>16.</w:t>
            </w:r>
            <w:r w:rsidR="00FF64FC">
              <w:rPr>
                <w:rFonts w:asciiTheme="minorHAnsi" w:eastAsiaTheme="minorEastAsia" w:hAnsiTheme="minorHAnsi" w:cstheme="minorBidi"/>
                <w:noProof/>
                <w:color w:val="auto"/>
                <w:sz w:val="22"/>
                <w:szCs w:val="22"/>
              </w:rPr>
              <w:tab/>
            </w:r>
            <w:r w:rsidR="00FF64FC" w:rsidRPr="00804D48">
              <w:rPr>
                <w:rStyle w:val="Hyperlink"/>
                <w:noProof/>
              </w:rPr>
              <w:t>Annex Q: Table of Dataset Codes</w:t>
            </w:r>
            <w:r w:rsidR="00FF64FC">
              <w:rPr>
                <w:noProof/>
                <w:webHidden/>
              </w:rPr>
              <w:tab/>
            </w:r>
            <w:r>
              <w:rPr>
                <w:noProof/>
                <w:webHidden/>
              </w:rPr>
              <w:fldChar w:fldCharType="begin"/>
            </w:r>
            <w:r w:rsidR="00FF64FC">
              <w:rPr>
                <w:noProof/>
                <w:webHidden/>
              </w:rPr>
              <w:instrText xml:space="preserve"> PAGEREF _Toc442774901 \h </w:instrText>
            </w:r>
            <w:r>
              <w:rPr>
                <w:noProof/>
                <w:webHidden/>
              </w:rPr>
            </w:r>
            <w:r>
              <w:rPr>
                <w:noProof/>
                <w:webHidden/>
              </w:rPr>
              <w:fldChar w:fldCharType="separate"/>
            </w:r>
            <w:r w:rsidR="00FF64FC">
              <w:rPr>
                <w:noProof/>
                <w:webHidden/>
              </w:rPr>
              <w:t>45</w:t>
            </w:r>
            <w:r>
              <w:rPr>
                <w:noProof/>
                <w:webHidden/>
              </w:rPr>
              <w:fldChar w:fldCharType="end"/>
            </w:r>
          </w:hyperlink>
        </w:p>
        <w:p w:rsidR="00FF64FC" w:rsidRDefault="00F53665">
          <w:pPr>
            <w:pStyle w:val="TOC1"/>
            <w:tabs>
              <w:tab w:val="left" w:pos="660"/>
              <w:tab w:val="right" w:leader="dot" w:pos="8630"/>
            </w:tabs>
            <w:rPr>
              <w:rFonts w:asciiTheme="minorHAnsi" w:eastAsiaTheme="minorEastAsia" w:hAnsiTheme="minorHAnsi" w:cstheme="minorBidi"/>
              <w:noProof/>
              <w:color w:val="auto"/>
              <w:sz w:val="22"/>
              <w:szCs w:val="22"/>
            </w:rPr>
          </w:pPr>
          <w:hyperlink w:anchor="_Toc442774902" w:history="1">
            <w:r w:rsidR="00FF64FC" w:rsidRPr="00804D48">
              <w:rPr>
                <w:rStyle w:val="Hyperlink"/>
                <w:noProof/>
              </w:rPr>
              <w:t>17.</w:t>
            </w:r>
            <w:r w:rsidR="00FF64FC">
              <w:rPr>
                <w:rFonts w:asciiTheme="minorHAnsi" w:eastAsiaTheme="minorEastAsia" w:hAnsiTheme="minorHAnsi" w:cstheme="minorBidi"/>
                <w:noProof/>
                <w:color w:val="auto"/>
                <w:sz w:val="22"/>
                <w:szCs w:val="22"/>
              </w:rPr>
              <w:tab/>
            </w:r>
            <w:r w:rsidR="00FF64FC" w:rsidRPr="00804D48">
              <w:rPr>
                <w:rStyle w:val="Hyperlink"/>
                <w:noProof/>
              </w:rPr>
              <w:t>Annex R: Derived Datasets within the CDB</w:t>
            </w:r>
            <w:r w:rsidR="00FF64FC">
              <w:rPr>
                <w:noProof/>
                <w:webHidden/>
              </w:rPr>
              <w:tab/>
            </w:r>
            <w:r>
              <w:rPr>
                <w:noProof/>
                <w:webHidden/>
              </w:rPr>
              <w:fldChar w:fldCharType="begin"/>
            </w:r>
            <w:r w:rsidR="00FF64FC">
              <w:rPr>
                <w:noProof/>
                <w:webHidden/>
              </w:rPr>
              <w:instrText xml:space="preserve"> PAGEREF _Toc442774902 \h </w:instrText>
            </w:r>
            <w:r>
              <w:rPr>
                <w:noProof/>
                <w:webHidden/>
              </w:rPr>
            </w:r>
            <w:r>
              <w:rPr>
                <w:noProof/>
                <w:webHidden/>
              </w:rPr>
              <w:fldChar w:fldCharType="separate"/>
            </w:r>
            <w:r w:rsidR="00FF64FC">
              <w:rPr>
                <w:noProof/>
                <w:webHidden/>
              </w:rPr>
              <w:t>48</w:t>
            </w:r>
            <w:r>
              <w:rPr>
                <w:noProof/>
                <w:webHidden/>
              </w:rPr>
              <w:fldChar w:fldCharType="end"/>
            </w:r>
          </w:hyperlink>
        </w:p>
        <w:p w:rsidR="00FF64FC" w:rsidRDefault="00F53665">
          <w:pPr>
            <w:pStyle w:val="TOC1"/>
            <w:tabs>
              <w:tab w:val="left" w:pos="660"/>
              <w:tab w:val="right" w:leader="dot" w:pos="8630"/>
            </w:tabs>
            <w:rPr>
              <w:rFonts w:asciiTheme="minorHAnsi" w:eastAsiaTheme="minorEastAsia" w:hAnsiTheme="minorHAnsi" w:cstheme="minorBidi"/>
              <w:noProof/>
              <w:color w:val="auto"/>
              <w:sz w:val="22"/>
              <w:szCs w:val="22"/>
            </w:rPr>
          </w:pPr>
          <w:hyperlink w:anchor="_Toc442774903" w:history="1">
            <w:r w:rsidR="00FF64FC" w:rsidRPr="00804D48">
              <w:rPr>
                <w:rStyle w:val="Hyperlink"/>
                <w:noProof/>
              </w:rPr>
              <w:t>18.</w:t>
            </w:r>
            <w:r w:rsidR="00FF64FC">
              <w:rPr>
                <w:rFonts w:asciiTheme="minorHAnsi" w:eastAsiaTheme="minorEastAsia" w:hAnsiTheme="minorHAnsi" w:cstheme="minorBidi"/>
                <w:noProof/>
                <w:color w:val="auto"/>
                <w:sz w:val="22"/>
                <w:szCs w:val="22"/>
              </w:rPr>
              <w:tab/>
            </w:r>
            <w:r w:rsidR="00FF64FC" w:rsidRPr="00804D48">
              <w:rPr>
                <w:rStyle w:val="Hyperlink"/>
                <w:noProof/>
              </w:rPr>
              <w:t>Annex S: Default Read and Write values for Simulator Client-Devices</w:t>
            </w:r>
            <w:r w:rsidR="00FF64FC">
              <w:rPr>
                <w:noProof/>
                <w:webHidden/>
              </w:rPr>
              <w:tab/>
            </w:r>
            <w:r>
              <w:rPr>
                <w:noProof/>
                <w:webHidden/>
              </w:rPr>
              <w:fldChar w:fldCharType="begin"/>
            </w:r>
            <w:r w:rsidR="00FF64FC">
              <w:rPr>
                <w:noProof/>
                <w:webHidden/>
              </w:rPr>
              <w:instrText xml:space="preserve"> PAGEREF _Toc442774903 \h </w:instrText>
            </w:r>
            <w:r>
              <w:rPr>
                <w:noProof/>
                <w:webHidden/>
              </w:rPr>
            </w:r>
            <w:r>
              <w:rPr>
                <w:noProof/>
                <w:webHidden/>
              </w:rPr>
              <w:fldChar w:fldCharType="separate"/>
            </w:r>
            <w:r w:rsidR="00FF64FC">
              <w:rPr>
                <w:noProof/>
                <w:webHidden/>
              </w:rPr>
              <w:t>51</w:t>
            </w:r>
            <w:r>
              <w:rPr>
                <w:noProof/>
                <w:webHidden/>
              </w:rPr>
              <w:fldChar w:fldCharType="end"/>
            </w:r>
          </w:hyperlink>
        </w:p>
        <w:p w:rsidR="004D2D97" w:rsidRDefault="00F53665">
          <w:r>
            <w:rPr>
              <w:b/>
              <w:bCs/>
              <w:noProof/>
            </w:rPr>
            <w:fldChar w:fldCharType="end"/>
          </w:r>
        </w:p>
      </w:sdtContent>
    </w:sdt>
    <w:p w:rsidR="00CE15FD" w:rsidRDefault="00CE15FD"/>
    <w:p w:rsidR="00CE15FD" w:rsidRDefault="00CE15FD">
      <w:pPr>
        <w:keepNext/>
        <w:keepLines/>
        <w:spacing w:before="480" w:after="0" w:line="276" w:lineRule="auto"/>
      </w:pPr>
    </w:p>
    <w:p w:rsidR="00CE15FD" w:rsidRDefault="00CE15FD">
      <w:pPr>
        <w:keepNext/>
        <w:keepLines/>
        <w:spacing w:before="480" w:after="0" w:line="276" w:lineRule="auto"/>
      </w:pPr>
    </w:p>
    <w:p w:rsidR="00CE15FD" w:rsidRDefault="000118C1">
      <w:r>
        <w:br w:type="page"/>
      </w:r>
    </w:p>
    <w:p w:rsidR="00CE15FD" w:rsidRDefault="00CE15FD">
      <w:pPr>
        <w:keepNext/>
        <w:keepLines/>
        <w:spacing w:before="480" w:after="0" w:line="276" w:lineRule="auto"/>
      </w:pPr>
    </w:p>
    <w:p w:rsidR="00CE15FD" w:rsidRDefault="00CE15FD">
      <w:pPr>
        <w:keepNext/>
        <w:keepLines/>
        <w:spacing w:before="480" w:after="0" w:line="276" w:lineRule="auto"/>
      </w:pPr>
    </w:p>
    <w:p w:rsidR="00CE15FD" w:rsidRDefault="000118C1">
      <w:pPr>
        <w:keepNext/>
        <w:numPr>
          <w:ilvl w:val="0"/>
          <w:numId w:val="12"/>
        </w:numPr>
        <w:tabs>
          <w:tab w:val="left" w:pos="400"/>
        </w:tabs>
        <w:spacing w:before="360" w:after="70"/>
        <w:ind w:hanging="504"/>
      </w:pPr>
      <w:r>
        <w:rPr>
          <w:b/>
          <w:sz w:val="28"/>
          <w:szCs w:val="28"/>
        </w:rPr>
        <w:t>Abstract</w:t>
      </w:r>
    </w:p>
    <w:p w:rsidR="00CE15FD" w:rsidRDefault="000118C1">
      <w:r>
        <w:t xml:space="preserve">This document provides the Annexes for the CDB Core: Model and Physical Structure standard. The only exception is Annex </w:t>
      </w:r>
      <w:proofErr w:type="gramStart"/>
      <w:r>
        <w:t>A</w:t>
      </w:r>
      <w:proofErr w:type="gramEnd"/>
      <w:r>
        <w:t xml:space="preserve">, Abstract Test Suite. The </w:t>
      </w:r>
      <w:r w:rsidR="006E4FB6">
        <w:t xml:space="preserve">CDB </w:t>
      </w:r>
      <w:r>
        <w:t>ATS Annex is in Volume 1: Core document.</w:t>
      </w:r>
    </w:p>
    <w:p w:rsidR="00CE15FD" w:rsidRDefault="000118C1">
      <w:pPr>
        <w:keepNext/>
        <w:numPr>
          <w:ilvl w:val="0"/>
          <w:numId w:val="12"/>
        </w:numPr>
        <w:tabs>
          <w:tab w:val="left" w:pos="400"/>
        </w:tabs>
        <w:spacing w:before="360" w:after="70"/>
        <w:ind w:hanging="504"/>
      </w:pPr>
      <w:r>
        <w:rPr>
          <w:b/>
          <w:sz w:val="28"/>
          <w:szCs w:val="28"/>
        </w:rPr>
        <w:t>Keywords</w:t>
      </w:r>
    </w:p>
    <w:p w:rsidR="00CE15FD" w:rsidRDefault="000118C1">
      <w:r>
        <w:t>The following are keywords to be used by search engines and document catalogues.</w:t>
      </w:r>
    </w:p>
    <w:p w:rsidR="00CE15FD" w:rsidRDefault="000118C1">
      <w:proofErr w:type="gramStart"/>
      <w:r>
        <w:t>ogcdoc</w:t>
      </w:r>
      <w:proofErr w:type="gramEnd"/>
      <w:r>
        <w:t>, OGC document, CDB, annexes</w:t>
      </w:r>
    </w:p>
    <w:p w:rsidR="00CE15FD" w:rsidRDefault="000118C1">
      <w:pPr>
        <w:keepNext/>
        <w:numPr>
          <w:ilvl w:val="0"/>
          <w:numId w:val="12"/>
        </w:numPr>
        <w:tabs>
          <w:tab w:val="left" w:pos="400"/>
        </w:tabs>
        <w:spacing w:before="360" w:after="70"/>
        <w:ind w:hanging="504"/>
      </w:pPr>
      <w:r>
        <w:rPr>
          <w:b/>
          <w:sz w:val="28"/>
          <w:szCs w:val="28"/>
        </w:rPr>
        <w:t>Preface</w:t>
      </w:r>
    </w:p>
    <w:p w:rsidR="00CE15FD" w:rsidRDefault="000118C1">
      <w:r>
        <w:t>Attention is drawn to the possibility that some of the elements of this document may be the subject of patent rights. The Open Geospatial Consortium shall not be held responsible for identifying any or all such patent rights.</w:t>
      </w:r>
    </w:p>
    <w:p w:rsidR="00CE15FD" w:rsidRDefault="000118C1">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CE15FD" w:rsidRDefault="000118C1">
      <w:pPr>
        <w:keepNext/>
        <w:numPr>
          <w:ilvl w:val="0"/>
          <w:numId w:val="12"/>
        </w:numPr>
        <w:tabs>
          <w:tab w:val="left" w:pos="400"/>
        </w:tabs>
        <w:spacing w:before="360" w:after="70"/>
        <w:ind w:hanging="504"/>
      </w:pPr>
      <w:bookmarkStart w:id="3" w:name="h.3znysh7" w:colFirst="0" w:colLast="0"/>
      <w:bookmarkEnd w:id="3"/>
      <w:r>
        <w:rPr>
          <w:b/>
          <w:sz w:val="28"/>
          <w:szCs w:val="28"/>
        </w:rPr>
        <w:t>Submitting organizations</w:t>
      </w:r>
    </w:p>
    <w:p w:rsidR="00CE15FD" w:rsidRDefault="000118C1">
      <w:r>
        <w:t xml:space="preserve">The following organizations submitted this Document to the Open Geospatial Consortium (OGC): </w:t>
      </w:r>
    </w:p>
    <w:p w:rsidR="00C071CA" w:rsidRDefault="00C071CA" w:rsidP="00C071CA">
      <w:pPr>
        <w:pStyle w:val="NormalWeb"/>
        <w:spacing w:before="0" w:beforeAutospacing="0" w:after="240" w:afterAutospacing="0"/>
        <w:ind w:left="720"/>
        <w:rPr>
          <w:color w:val="000000"/>
          <w:lang w:val="en-US"/>
        </w:rPr>
      </w:pPr>
      <w:r>
        <w:rPr>
          <w:color w:val="000000"/>
          <w:lang w:val="en-US"/>
        </w:rPr>
        <w:t>CAE Inc</w:t>
      </w:r>
      <w:proofErr w:type="gramStart"/>
      <w:r>
        <w:rPr>
          <w:color w:val="000000"/>
          <w:lang w:val="en-US"/>
        </w:rPr>
        <w:t>.</w:t>
      </w:r>
      <w:proofErr w:type="gramEnd"/>
      <w:r>
        <w:rPr>
          <w:color w:val="000000"/>
          <w:lang w:val="en-US"/>
        </w:rPr>
        <w:br/>
        <w:t>Carl Reed, OGC Individual Member</w:t>
      </w:r>
      <w:r>
        <w:rPr>
          <w:color w:val="000000"/>
          <w:lang w:val="en-US"/>
        </w:rPr>
        <w:br/>
      </w:r>
      <w:proofErr w:type="spellStart"/>
      <w:r>
        <w:rPr>
          <w:color w:val="000000"/>
          <w:lang w:val="en-US"/>
        </w:rPr>
        <w:t>Envitia</w:t>
      </w:r>
      <w:proofErr w:type="spellEnd"/>
      <w:r>
        <w:rPr>
          <w:color w:val="000000"/>
          <w:lang w:val="en-US"/>
        </w:rPr>
        <w:t>, Ltd</w:t>
      </w:r>
      <w:r>
        <w:rPr>
          <w:color w:val="000000"/>
          <w:lang w:val="en-US"/>
        </w:rPr>
        <w:br/>
        <w:t>Glen Johnson, OGC Individual Member</w:t>
      </w:r>
      <w:r>
        <w:rPr>
          <w:color w:val="000000"/>
          <w:lang w:val="en-US"/>
        </w:rPr>
        <w:br/>
      </w:r>
      <w:proofErr w:type="spellStart"/>
      <w:r>
        <w:rPr>
          <w:color w:val="000000"/>
          <w:lang w:val="en-US"/>
        </w:rPr>
        <w:t>KaDSci</w:t>
      </w:r>
      <w:proofErr w:type="spellEnd"/>
      <w:r>
        <w:rPr>
          <w:color w:val="000000"/>
          <w:lang w:val="en-US"/>
        </w:rPr>
        <w:t>, LLC</w:t>
      </w:r>
      <w:r>
        <w:rPr>
          <w:color w:val="000000"/>
          <w:lang w:val="en-US"/>
        </w:rPr>
        <w:br/>
        <w:t>Laval University</w:t>
      </w:r>
      <w:r>
        <w:rPr>
          <w:color w:val="000000"/>
          <w:lang w:val="en-US"/>
        </w:rPr>
        <w:br/>
        <w:t>Open Site Plan</w:t>
      </w:r>
      <w:r>
        <w:rPr>
          <w:color w:val="000000"/>
          <w:lang w:val="en-US"/>
        </w:rPr>
        <w:br/>
        <w:t>University of Calgary</w:t>
      </w:r>
      <w:r>
        <w:rPr>
          <w:color w:val="000000"/>
          <w:lang w:val="en-US"/>
        </w:rPr>
        <w:br/>
        <w:t>UK Met Office</w:t>
      </w:r>
    </w:p>
    <w:p w:rsidR="00C071CA" w:rsidRDefault="00C071CA" w:rsidP="00C071CA">
      <w:pPr>
        <w:ind w:left="720"/>
      </w:pPr>
      <w:r>
        <w:lastRenderedPageBreak/>
        <w:t xml:space="preserve">The OGC CDB standard is based on and derived from an industry developed and maintained specification, which has been approved and published as OGC Document 15-003:  OGC Common </w:t>
      </w:r>
      <w:proofErr w:type="spellStart"/>
      <w:r>
        <w:t>DataBase</w:t>
      </w:r>
      <w:proofErr w:type="spellEnd"/>
      <w:r>
        <w:t xml:space="preserve"> Volume 1 Main Body.  An extensive listing of contributors to the legacy industry-led CDB specification is at Chapter 11, pp 475-476 in that OGC Best Practices Document (</w:t>
      </w:r>
      <w:r w:rsidRPr="009E3A5C">
        <w:t>https://portal.opengeospatial.org/files/?artifact_id=61935</w:t>
      </w:r>
      <w:r>
        <w:t>).</w:t>
      </w:r>
    </w:p>
    <w:p w:rsidR="00CE15FD" w:rsidRDefault="00CE15FD"/>
    <w:p w:rsidR="007D49F0" w:rsidRPr="007D49F0" w:rsidRDefault="007D49F0" w:rsidP="007D49F0">
      <w:pPr>
        <w:keepNext/>
        <w:numPr>
          <w:ilvl w:val="0"/>
          <w:numId w:val="12"/>
        </w:numPr>
        <w:tabs>
          <w:tab w:val="left" w:pos="400"/>
        </w:tabs>
        <w:spacing w:before="360" w:after="70"/>
        <w:ind w:hanging="504"/>
        <w:rPr>
          <w:b/>
          <w:sz w:val="28"/>
          <w:szCs w:val="28"/>
        </w:rPr>
      </w:pPr>
      <w:bookmarkStart w:id="4" w:name="h.2et92p0" w:colFirst="0" w:colLast="0"/>
      <w:bookmarkEnd w:id="4"/>
      <w:r>
        <w:rPr>
          <w:b/>
          <w:sz w:val="28"/>
          <w:szCs w:val="28"/>
        </w:rPr>
        <w:t>Submitters</w:t>
      </w:r>
    </w:p>
    <w:p w:rsidR="007D49F0" w:rsidRDefault="007D49F0" w:rsidP="007D49F0">
      <w:r>
        <w:t>All questions regarding this submission should be directed to the editor or the submitters:</w:t>
      </w:r>
    </w:p>
    <w:p w:rsidR="007D49F0" w:rsidRDefault="007D49F0" w:rsidP="007D49F0"/>
    <w:tbl>
      <w:tblPr>
        <w:tblW w:w="6045" w:type="dxa"/>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5"/>
        <w:gridCol w:w="3750"/>
      </w:tblGrid>
      <w:tr w:rsidR="007D49F0" w:rsidTr="00C84882">
        <w:tc>
          <w:tcPr>
            <w:tcW w:w="2295" w:type="dxa"/>
          </w:tcPr>
          <w:p w:rsidR="007D49F0" w:rsidRDefault="007D49F0" w:rsidP="00C84882">
            <w:pPr>
              <w:spacing w:before="60" w:after="60" w:line="211" w:lineRule="auto"/>
              <w:jc w:val="center"/>
            </w:pPr>
            <w:r>
              <w:t>Name</w:t>
            </w:r>
          </w:p>
        </w:tc>
        <w:tc>
          <w:tcPr>
            <w:tcW w:w="3750" w:type="dxa"/>
          </w:tcPr>
          <w:p w:rsidR="007D49F0" w:rsidRDefault="007D49F0" w:rsidP="00C84882">
            <w:pPr>
              <w:spacing w:before="60" w:after="60" w:line="211" w:lineRule="auto"/>
              <w:jc w:val="center"/>
            </w:pPr>
            <w:r>
              <w:t>Affiliation</w:t>
            </w:r>
          </w:p>
        </w:tc>
      </w:tr>
      <w:tr w:rsidR="007D49F0" w:rsidTr="00C84882">
        <w:tc>
          <w:tcPr>
            <w:tcW w:w="2295" w:type="dxa"/>
          </w:tcPr>
          <w:p w:rsidR="007D49F0" w:rsidRDefault="007D49F0" w:rsidP="00C84882">
            <w:pPr>
              <w:spacing w:before="60" w:after="60" w:line="211" w:lineRule="auto"/>
            </w:pPr>
            <w:r>
              <w:t>Carl Reed</w:t>
            </w:r>
          </w:p>
        </w:tc>
        <w:tc>
          <w:tcPr>
            <w:tcW w:w="3750" w:type="dxa"/>
          </w:tcPr>
          <w:p w:rsidR="007D49F0" w:rsidRDefault="007D49F0" w:rsidP="00C84882">
            <w:pPr>
              <w:spacing w:before="60" w:after="60" w:line="211" w:lineRule="auto"/>
            </w:pPr>
            <w:r>
              <w:t>Carl Reed &amp; Associates</w:t>
            </w:r>
          </w:p>
        </w:tc>
      </w:tr>
      <w:tr w:rsidR="007D49F0" w:rsidTr="00C84882">
        <w:tc>
          <w:tcPr>
            <w:tcW w:w="2295" w:type="dxa"/>
          </w:tcPr>
          <w:p w:rsidR="007D49F0" w:rsidRDefault="007D49F0" w:rsidP="00C84882">
            <w:pPr>
              <w:spacing w:before="60" w:after="60" w:line="211" w:lineRule="auto"/>
            </w:pPr>
            <w:r>
              <w:t>David Graham</w:t>
            </w:r>
          </w:p>
        </w:tc>
        <w:tc>
          <w:tcPr>
            <w:tcW w:w="3750" w:type="dxa"/>
          </w:tcPr>
          <w:p w:rsidR="007D49F0" w:rsidRDefault="007D49F0" w:rsidP="00C84882">
            <w:pPr>
              <w:spacing w:before="60" w:after="60" w:line="211" w:lineRule="auto"/>
            </w:pPr>
            <w:r>
              <w:t>CAE Inc.</w:t>
            </w:r>
          </w:p>
        </w:tc>
      </w:tr>
    </w:tbl>
    <w:p w:rsidR="00C071CA" w:rsidRDefault="00C071CA" w:rsidP="00E67DAE">
      <w:pPr>
        <w:keepNext/>
        <w:tabs>
          <w:tab w:val="left" w:pos="400"/>
        </w:tabs>
        <w:spacing w:before="360" w:after="70"/>
      </w:pPr>
    </w:p>
    <w:p w:rsidR="00CE15FD" w:rsidRPr="00A90FFE" w:rsidRDefault="000118C1" w:rsidP="00A90FFE">
      <w:pPr>
        <w:pStyle w:val="Heading1"/>
      </w:pPr>
      <w:bookmarkStart w:id="5" w:name="h.tyjcwt" w:colFirst="0" w:colLast="0"/>
      <w:bookmarkStart w:id="6" w:name="_Toc442774885"/>
      <w:bookmarkEnd w:id="5"/>
      <w:r w:rsidRPr="00A90FFE">
        <w:t>Scope</w:t>
      </w:r>
      <w:bookmarkEnd w:id="6"/>
    </w:p>
    <w:p w:rsidR="00CE15FD" w:rsidRPr="007725A5" w:rsidRDefault="000118C1">
      <w:pPr>
        <w:rPr>
          <w:color w:val="000000" w:themeColor="text1"/>
        </w:rPr>
      </w:pPr>
      <w:r w:rsidRPr="007725A5">
        <w:rPr>
          <w:color w:val="000000" w:themeColor="text1"/>
        </w:rPr>
        <w:t>This document contains a number of annexes related to the OGC CDB Core standard.</w:t>
      </w:r>
    </w:p>
    <w:p w:rsidR="00CE15FD" w:rsidRDefault="000118C1">
      <w:r w:rsidRPr="007725A5">
        <w:rPr>
          <w:color w:val="000000" w:themeColor="text1"/>
        </w:rPr>
        <w:t>For the purposes of being able to cross reference this OGC standard with the previous versions of the CDB s</w:t>
      </w:r>
      <w:r w:rsidR="007725A5">
        <w:rPr>
          <w:color w:val="000000" w:themeColor="text1"/>
        </w:rPr>
        <w:t>tandard</w:t>
      </w:r>
      <w:r w:rsidRPr="007725A5">
        <w:rPr>
          <w:color w:val="000000" w:themeColor="text1"/>
        </w:rPr>
        <w:t>, the following annex “crosswalk” is provided.</w:t>
      </w:r>
    </w:p>
    <w:p w:rsidR="00CE15FD" w:rsidRDefault="00CE15FD"/>
    <w:tbl>
      <w:tblPr>
        <w:tblStyle w:val="a1"/>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880"/>
        <w:gridCol w:w="5000"/>
      </w:tblGrid>
      <w:tr w:rsidR="00CE15FD" w:rsidTr="00764D2A">
        <w:tc>
          <w:tcPr>
            <w:tcW w:w="3880" w:type="dxa"/>
            <w:tcMar>
              <w:top w:w="100" w:type="dxa"/>
              <w:left w:w="100" w:type="dxa"/>
              <w:bottom w:w="100" w:type="dxa"/>
              <w:right w:w="100" w:type="dxa"/>
            </w:tcMar>
          </w:tcPr>
          <w:p w:rsidR="00CE15FD" w:rsidRPr="00F875A7" w:rsidRDefault="000118C1">
            <w:pPr>
              <w:widowControl w:val="0"/>
              <w:spacing w:after="0"/>
              <w:jc w:val="center"/>
              <w:rPr>
                <w:color w:val="000000" w:themeColor="text1"/>
              </w:rPr>
            </w:pPr>
            <w:r w:rsidRPr="00F875A7">
              <w:rPr>
                <w:color w:val="000000" w:themeColor="text1"/>
              </w:rPr>
              <w:t>OGC Best Practice and CDB 3.2</w:t>
            </w:r>
          </w:p>
        </w:tc>
        <w:tc>
          <w:tcPr>
            <w:tcW w:w="5000" w:type="dxa"/>
            <w:tcMar>
              <w:top w:w="100" w:type="dxa"/>
              <w:left w:w="100" w:type="dxa"/>
              <w:bottom w:w="100" w:type="dxa"/>
              <w:right w:w="100" w:type="dxa"/>
            </w:tcMar>
          </w:tcPr>
          <w:p w:rsidR="00CE15FD" w:rsidRPr="00F875A7" w:rsidRDefault="000118C1">
            <w:pPr>
              <w:widowControl w:val="0"/>
              <w:spacing w:after="0"/>
              <w:jc w:val="center"/>
              <w:rPr>
                <w:color w:val="000000" w:themeColor="text1"/>
              </w:rPr>
            </w:pPr>
            <w:r w:rsidRPr="00F875A7">
              <w:rPr>
                <w:color w:val="000000" w:themeColor="text1"/>
              </w:rPr>
              <w:t>OGC CDB Standard Version 1.0</w:t>
            </w:r>
          </w:p>
        </w:tc>
      </w:tr>
      <w:tr w:rsidR="00CE15FD" w:rsidTr="00764D2A">
        <w:tc>
          <w:tcPr>
            <w:tcW w:w="3880" w:type="dxa"/>
            <w:tcMar>
              <w:top w:w="100" w:type="dxa"/>
              <w:left w:w="100" w:type="dxa"/>
              <w:bottom w:w="100" w:type="dxa"/>
              <w:right w:w="100" w:type="dxa"/>
            </w:tcMar>
          </w:tcPr>
          <w:p w:rsidR="00CE15FD" w:rsidRPr="00F875A7" w:rsidRDefault="000118C1">
            <w:pPr>
              <w:rPr>
                <w:color w:val="000000" w:themeColor="text1"/>
              </w:rPr>
            </w:pPr>
            <w:r w:rsidRPr="00F875A7">
              <w:rPr>
                <w:color w:val="000000" w:themeColor="text1"/>
              </w:rPr>
              <w:t>Formerly Annex A10 in Volume 2</w:t>
            </w:r>
          </w:p>
        </w:tc>
        <w:tc>
          <w:tcPr>
            <w:tcW w:w="5000" w:type="dxa"/>
            <w:tcMar>
              <w:top w:w="100" w:type="dxa"/>
              <w:left w:w="100" w:type="dxa"/>
              <w:bottom w:w="100" w:type="dxa"/>
              <w:right w:w="100" w:type="dxa"/>
            </w:tcMar>
          </w:tcPr>
          <w:p w:rsidR="00CE15FD" w:rsidRPr="00F875A7" w:rsidRDefault="000118C1">
            <w:pPr>
              <w:spacing w:after="200" w:line="276" w:lineRule="auto"/>
              <w:rPr>
                <w:color w:val="000000" w:themeColor="text1"/>
              </w:rPr>
            </w:pPr>
            <w:r w:rsidRPr="00F875A7">
              <w:rPr>
                <w:color w:val="000000" w:themeColor="text1"/>
              </w:rPr>
              <w:t>Annex B Rationale: Sensor Simulation - Achieving Device-Independence</w:t>
            </w:r>
          </w:p>
        </w:tc>
      </w:tr>
      <w:tr w:rsidR="00CE15FD" w:rsidTr="00764D2A">
        <w:tc>
          <w:tcPr>
            <w:tcW w:w="3880" w:type="dxa"/>
            <w:tcMar>
              <w:top w:w="100" w:type="dxa"/>
              <w:left w:w="100" w:type="dxa"/>
              <w:bottom w:w="100" w:type="dxa"/>
              <w:right w:w="100" w:type="dxa"/>
            </w:tcMar>
          </w:tcPr>
          <w:p w:rsidR="00CE15FD" w:rsidRPr="00F875A7" w:rsidRDefault="000118C1">
            <w:pPr>
              <w:widowControl w:val="0"/>
              <w:spacing w:after="0"/>
              <w:rPr>
                <w:color w:val="000000" w:themeColor="text1"/>
              </w:rPr>
            </w:pPr>
            <w:r w:rsidRPr="00F875A7">
              <w:rPr>
                <w:color w:val="000000" w:themeColor="text1"/>
              </w:rPr>
              <w:t>Main Body: Rationale for using JPEG</w:t>
            </w:r>
          </w:p>
        </w:tc>
        <w:tc>
          <w:tcPr>
            <w:tcW w:w="5000" w:type="dxa"/>
            <w:tcMar>
              <w:top w:w="100" w:type="dxa"/>
              <w:left w:w="100" w:type="dxa"/>
              <w:bottom w:w="100" w:type="dxa"/>
              <w:right w:w="100" w:type="dxa"/>
            </w:tcMar>
          </w:tcPr>
          <w:p w:rsidR="00CE15FD" w:rsidRPr="00F875A7" w:rsidRDefault="000118C1">
            <w:pPr>
              <w:widowControl w:val="0"/>
              <w:spacing w:after="0"/>
              <w:rPr>
                <w:color w:val="000000" w:themeColor="text1"/>
              </w:rPr>
            </w:pPr>
            <w:r w:rsidRPr="00F875A7">
              <w:rPr>
                <w:color w:val="000000" w:themeColor="text1"/>
              </w:rPr>
              <w:t>Annex C Reasons for Using JPEG</w:t>
            </w:r>
          </w:p>
        </w:tc>
      </w:tr>
      <w:tr w:rsidR="00CE15FD" w:rsidTr="00764D2A">
        <w:tc>
          <w:tcPr>
            <w:tcW w:w="3880" w:type="dxa"/>
            <w:tcMar>
              <w:top w:w="100" w:type="dxa"/>
              <w:left w:w="100" w:type="dxa"/>
              <w:bottom w:w="100" w:type="dxa"/>
              <w:right w:w="100" w:type="dxa"/>
            </w:tcMar>
          </w:tcPr>
          <w:p w:rsidR="00CE15FD" w:rsidRPr="00F875A7" w:rsidRDefault="000118C1">
            <w:pPr>
              <w:widowControl w:val="0"/>
              <w:spacing w:after="0"/>
              <w:rPr>
                <w:color w:val="000000" w:themeColor="text1"/>
              </w:rPr>
            </w:pPr>
            <w:r w:rsidRPr="00F875A7">
              <w:rPr>
                <w:color w:val="000000" w:themeColor="text1"/>
              </w:rPr>
              <w:t>Formerly Annex B in Volume 2</w:t>
            </w:r>
          </w:p>
        </w:tc>
        <w:tc>
          <w:tcPr>
            <w:tcW w:w="5000" w:type="dxa"/>
            <w:tcMar>
              <w:top w:w="100" w:type="dxa"/>
              <w:left w:w="100" w:type="dxa"/>
              <w:bottom w:w="100" w:type="dxa"/>
              <w:right w:w="100" w:type="dxa"/>
            </w:tcMar>
          </w:tcPr>
          <w:p w:rsidR="00CE15FD" w:rsidRPr="00F875A7" w:rsidRDefault="000118C1">
            <w:pPr>
              <w:widowControl w:val="0"/>
              <w:spacing w:after="0"/>
              <w:rPr>
                <w:color w:val="000000" w:themeColor="text1"/>
              </w:rPr>
            </w:pPr>
            <w:r w:rsidRPr="00F875A7">
              <w:rPr>
                <w:color w:val="000000" w:themeColor="text1"/>
              </w:rPr>
              <w:t>Annex D: TIFF Implementation Requirements</w:t>
            </w:r>
          </w:p>
        </w:tc>
      </w:tr>
      <w:tr w:rsidR="00CE15FD" w:rsidTr="00764D2A">
        <w:tc>
          <w:tcPr>
            <w:tcW w:w="3880" w:type="dxa"/>
            <w:tcMar>
              <w:top w:w="100" w:type="dxa"/>
              <w:left w:w="100" w:type="dxa"/>
              <w:bottom w:w="100" w:type="dxa"/>
              <w:right w:w="100" w:type="dxa"/>
            </w:tcMar>
          </w:tcPr>
          <w:p w:rsidR="00CE15FD" w:rsidRPr="00F875A7" w:rsidRDefault="000118C1">
            <w:pPr>
              <w:widowControl w:val="0"/>
              <w:spacing w:after="0"/>
              <w:rPr>
                <w:color w:val="000000" w:themeColor="text1"/>
              </w:rPr>
            </w:pPr>
            <w:r w:rsidRPr="00F875A7">
              <w:rPr>
                <w:color w:val="000000" w:themeColor="text1"/>
              </w:rPr>
              <w:lastRenderedPageBreak/>
              <w:t>Formerly Annex D in Volume 2</w:t>
            </w:r>
          </w:p>
        </w:tc>
        <w:tc>
          <w:tcPr>
            <w:tcW w:w="5000" w:type="dxa"/>
            <w:tcMar>
              <w:top w:w="100" w:type="dxa"/>
              <w:left w:w="100" w:type="dxa"/>
              <w:bottom w:w="100" w:type="dxa"/>
              <w:right w:w="100" w:type="dxa"/>
            </w:tcMar>
          </w:tcPr>
          <w:p w:rsidR="00CE15FD" w:rsidRPr="00F875A7" w:rsidRDefault="000118C1">
            <w:pPr>
              <w:widowControl w:val="0"/>
              <w:spacing w:after="0"/>
              <w:rPr>
                <w:color w:val="000000" w:themeColor="text1"/>
              </w:rPr>
            </w:pPr>
            <w:r w:rsidRPr="00F875A7">
              <w:rPr>
                <w:color w:val="000000" w:themeColor="text1"/>
              </w:rPr>
              <w:t xml:space="preserve">Annex E: </w:t>
            </w:r>
            <w:proofErr w:type="spellStart"/>
            <w:r w:rsidRPr="00F875A7">
              <w:rPr>
                <w:color w:val="000000" w:themeColor="text1"/>
              </w:rPr>
              <w:t>ShapeFile</w:t>
            </w:r>
            <w:proofErr w:type="spellEnd"/>
            <w:r w:rsidRPr="00F875A7">
              <w:rPr>
                <w:color w:val="000000" w:themeColor="text1"/>
              </w:rPr>
              <w:t xml:space="preserve"> </w:t>
            </w:r>
            <w:proofErr w:type="spellStart"/>
            <w:r w:rsidRPr="00F875A7">
              <w:rPr>
                <w:color w:val="000000" w:themeColor="text1"/>
              </w:rPr>
              <w:t>dBASE</w:t>
            </w:r>
            <w:proofErr w:type="spellEnd"/>
            <w:r w:rsidRPr="00F875A7">
              <w:rPr>
                <w:color w:val="000000" w:themeColor="text1"/>
              </w:rPr>
              <w:t xml:space="preserve"> III Guidance</w:t>
            </w:r>
          </w:p>
        </w:tc>
      </w:tr>
      <w:tr w:rsidR="00CE15FD" w:rsidTr="00764D2A">
        <w:tc>
          <w:tcPr>
            <w:tcW w:w="3880" w:type="dxa"/>
            <w:tcMar>
              <w:top w:w="100" w:type="dxa"/>
              <w:left w:w="100" w:type="dxa"/>
              <w:bottom w:w="100" w:type="dxa"/>
              <w:right w:w="100" w:type="dxa"/>
            </w:tcMar>
          </w:tcPr>
          <w:p w:rsidR="00CE15FD" w:rsidRPr="00F875A7" w:rsidRDefault="000118C1">
            <w:pPr>
              <w:widowControl w:val="0"/>
              <w:spacing w:after="0"/>
              <w:rPr>
                <w:color w:val="000000" w:themeColor="text1"/>
              </w:rPr>
            </w:pPr>
            <w:r w:rsidRPr="00F875A7">
              <w:rPr>
                <w:color w:val="000000" w:themeColor="text1"/>
              </w:rPr>
              <w:t>Formerly Annex A.11 in Volume 2</w:t>
            </w:r>
          </w:p>
        </w:tc>
        <w:tc>
          <w:tcPr>
            <w:tcW w:w="5000" w:type="dxa"/>
            <w:tcMar>
              <w:top w:w="100" w:type="dxa"/>
              <w:left w:w="100" w:type="dxa"/>
              <w:bottom w:w="100" w:type="dxa"/>
              <w:right w:w="100" w:type="dxa"/>
            </w:tcMar>
          </w:tcPr>
          <w:p w:rsidR="00CE15FD" w:rsidRPr="00F875A7" w:rsidRDefault="000118C1">
            <w:pPr>
              <w:widowControl w:val="0"/>
              <w:spacing w:after="0"/>
              <w:rPr>
                <w:color w:val="000000" w:themeColor="text1"/>
              </w:rPr>
            </w:pPr>
            <w:r w:rsidRPr="00F875A7">
              <w:rPr>
                <w:color w:val="000000" w:themeColor="text1"/>
              </w:rPr>
              <w:t>Annex F: Annex F Rationale: Partitioning the Earth into Tiles</w:t>
            </w:r>
          </w:p>
        </w:tc>
      </w:tr>
      <w:tr w:rsidR="00CE15FD" w:rsidTr="00764D2A">
        <w:tc>
          <w:tcPr>
            <w:tcW w:w="3880" w:type="dxa"/>
            <w:tcMar>
              <w:top w:w="100" w:type="dxa"/>
              <w:left w:w="100" w:type="dxa"/>
              <w:bottom w:w="100" w:type="dxa"/>
              <w:right w:w="100" w:type="dxa"/>
            </w:tcMar>
          </w:tcPr>
          <w:p w:rsidR="00CE15FD" w:rsidRDefault="000118C1">
            <w:pPr>
              <w:widowControl w:val="0"/>
              <w:spacing w:after="0"/>
            </w:pPr>
            <w:r w:rsidRPr="00F875A7">
              <w:rPr>
                <w:color w:val="000000" w:themeColor="text1"/>
              </w:rPr>
              <w:t>Formerly Annex A.12</w:t>
            </w:r>
          </w:p>
        </w:tc>
        <w:tc>
          <w:tcPr>
            <w:tcW w:w="5000" w:type="dxa"/>
            <w:tcMar>
              <w:top w:w="100" w:type="dxa"/>
              <w:left w:w="100" w:type="dxa"/>
              <w:bottom w:w="100" w:type="dxa"/>
              <w:right w:w="100" w:type="dxa"/>
            </w:tcMar>
          </w:tcPr>
          <w:p w:rsidR="00CE15FD" w:rsidRDefault="000118C1">
            <w:pPr>
              <w:spacing w:after="200" w:line="276" w:lineRule="auto"/>
            </w:pPr>
            <w:r>
              <w:t>Annex G Rationale: Importance of Level of Detail</w:t>
            </w:r>
          </w:p>
        </w:tc>
      </w:tr>
      <w:tr w:rsidR="00CE15FD" w:rsidTr="00764D2A">
        <w:tc>
          <w:tcPr>
            <w:tcW w:w="3880" w:type="dxa"/>
            <w:tcMar>
              <w:top w:w="100" w:type="dxa"/>
              <w:left w:w="100" w:type="dxa"/>
              <w:bottom w:w="100" w:type="dxa"/>
              <w:right w:w="100" w:type="dxa"/>
            </w:tcMar>
          </w:tcPr>
          <w:p w:rsidR="00CE15FD" w:rsidRDefault="000118C1">
            <w:pPr>
              <w:spacing w:before="120" w:after="0"/>
              <w:jc w:val="both"/>
            </w:pPr>
            <w:r>
              <w:t>Formerly Annex A.17 Volume 2</w:t>
            </w:r>
          </w:p>
        </w:tc>
        <w:tc>
          <w:tcPr>
            <w:tcW w:w="5000" w:type="dxa"/>
            <w:tcMar>
              <w:top w:w="100" w:type="dxa"/>
              <w:left w:w="100" w:type="dxa"/>
              <w:bottom w:w="100" w:type="dxa"/>
              <w:right w:w="100" w:type="dxa"/>
            </w:tcMar>
          </w:tcPr>
          <w:p w:rsidR="00CE15FD" w:rsidRDefault="00605EAB">
            <w:pPr>
              <w:spacing w:after="200" w:line="276" w:lineRule="auto"/>
            </w:pPr>
            <w:r>
              <w:t xml:space="preserve">Annex H: </w:t>
            </w:r>
            <w:r w:rsidR="000118C1">
              <w:t>JPEG Informative annex</w:t>
            </w:r>
          </w:p>
        </w:tc>
      </w:tr>
      <w:tr w:rsidR="00CE15FD" w:rsidTr="00764D2A">
        <w:tc>
          <w:tcPr>
            <w:tcW w:w="3880" w:type="dxa"/>
            <w:tcMar>
              <w:top w:w="100" w:type="dxa"/>
              <w:left w:w="100" w:type="dxa"/>
              <w:bottom w:w="100" w:type="dxa"/>
              <w:right w:w="100" w:type="dxa"/>
            </w:tcMar>
          </w:tcPr>
          <w:p w:rsidR="00CE15FD" w:rsidRDefault="000118C1">
            <w:pPr>
              <w:spacing w:before="120" w:after="0"/>
              <w:jc w:val="both"/>
            </w:pPr>
            <w:r>
              <w:t>Was Annex U, Volume 2</w:t>
            </w:r>
          </w:p>
        </w:tc>
        <w:tc>
          <w:tcPr>
            <w:tcW w:w="5000" w:type="dxa"/>
            <w:tcMar>
              <w:top w:w="100" w:type="dxa"/>
              <w:left w:w="100" w:type="dxa"/>
              <w:bottom w:w="100" w:type="dxa"/>
              <w:right w:w="100" w:type="dxa"/>
            </w:tcMar>
          </w:tcPr>
          <w:p w:rsidR="00CE15FD" w:rsidRDefault="00605EAB">
            <w:pPr>
              <w:spacing w:after="200" w:line="276" w:lineRule="auto"/>
            </w:pPr>
            <w:r>
              <w:t xml:space="preserve">Annex I </w:t>
            </w:r>
            <w:proofErr w:type="spellStart"/>
            <w:r w:rsidR="000118C1">
              <w:t>ZIPFile</w:t>
            </w:r>
            <w:proofErr w:type="spellEnd"/>
            <w:r w:rsidR="000118C1">
              <w:t xml:space="preserve"> Informative annex</w:t>
            </w:r>
          </w:p>
        </w:tc>
      </w:tr>
      <w:tr w:rsidR="00CE15FD" w:rsidTr="00764D2A">
        <w:tc>
          <w:tcPr>
            <w:tcW w:w="3880" w:type="dxa"/>
            <w:tcMar>
              <w:top w:w="100" w:type="dxa"/>
              <w:left w:w="100" w:type="dxa"/>
              <w:bottom w:w="100" w:type="dxa"/>
              <w:right w:w="100" w:type="dxa"/>
            </w:tcMar>
          </w:tcPr>
          <w:p w:rsidR="00CE15FD" w:rsidRDefault="000118C1">
            <w:pPr>
              <w:spacing w:before="120" w:after="0"/>
              <w:jc w:val="both"/>
            </w:pPr>
            <w:r>
              <w:t>Formerly Annex E, Volume 2</w:t>
            </w:r>
          </w:p>
        </w:tc>
        <w:tc>
          <w:tcPr>
            <w:tcW w:w="5000" w:type="dxa"/>
            <w:tcMar>
              <w:top w:w="100" w:type="dxa"/>
              <w:left w:w="100" w:type="dxa"/>
              <w:bottom w:w="100" w:type="dxa"/>
              <w:right w:w="100" w:type="dxa"/>
            </w:tcMar>
          </w:tcPr>
          <w:p w:rsidR="00CE15FD" w:rsidRDefault="000118C1">
            <w:pPr>
              <w:spacing w:after="200" w:line="276" w:lineRule="auto"/>
            </w:pPr>
            <w:r>
              <w:t>Annex J: Light Hierarchy</w:t>
            </w:r>
          </w:p>
        </w:tc>
      </w:tr>
      <w:tr w:rsidR="002D4656" w:rsidTr="00764D2A">
        <w:tc>
          <w:tcPr>
            <w:tcW w:w="3880" w:type="dxa"/>
            <w:tcMar>
              <w:top w:w="100" w:type="dxa"/>
              <w:left w:w="100" w:type="dxa"/>
              <w:bottom w:w="100" w:type="dxa"/>
              <w:right w:w="100" w:type="dxa"/>
            </w:tcMar>
          </w:tcPr>
          <w:p w:rsidR="002D4656" w:rsidRDefault="002D4656" w:rsidP="00D36CC4">
            <w:pPr>
              <w:pStyle w:val="NoSpacing"/>
            </w:pPr>
            <w:r>
              <w:t>Formerly Annex M, Volume 2</w:t>
            </w:r>
          </w:p>
        </w:tc>
        <w:tc>
          <w:tcPr>
            <w:tcW w:w="5000" w:type="dxa"/>
            <w:tcMar>
              <w:top w:w="100" w:type="dxa"/>
              <w:left w:w="100" w:type="dxa"/>
              <w:bottom w:w="100" w:type="dxa"/>
              <w:right w:w="100" w:type="dxa"/>
            </w:tcMar>
          </w:tcPr>
          <w:p w:rsidR="002D4656" w:rsidRDefault="002D4656" w:rsidP="00D36CC4">
            <w:pPr>
              <w:pStyle w:val="NoSpacing"/>
            </w:pPr>
            <w:r>
              <w:t xml:space="preserve">Annex M: </w:t>
            </w:r>
            <w:r w:rsidRPr="002D4656">
              <w:t>CDB Directory Naming and Structure</w:t>
            </w:r>
          </w:p>
        </w:tc>
      </w:tr>
      <w:tr w:rsidR="00D36CC4" w:rsidTr="00764D2A">
        <w:tc>
          <w:tcPr>
            <w:tcW w:w="3880" w:type="dxa"/>
            <w:tcMar>
              <w:top w:w="100" w:type="dxa"/>
              <w:left w:w="100" w:type="dxa"/>
              <w:bottom w:w="100" w:type="dxa"/>
              <w:right w:w="100" w:type="dxa"/>
            </w:tcMar>
          </w:tcPr>
          <w:p w:rsidR="00D36CC4" w:rsidRDefault="00D36CC4" w:rsidP="00D36CC4">
            <w:pPr>
              <w:pStyle w:val="NoSpacing"/>
            </w:pPr>
            <w:r>
              <w:t>Formerly Annex O, Volume 2</w:t>
            </w:r>
          </w:p>
        </w:tc>
        <w:tc>
          <w:tcPr>
            <w:tcW w:w="5000" w:type="dxa"/>
            <w:tcMar>
              <w:top w:w="100" w:type="dxa"/>
              <w:left w:w="100" w:type="dxa"/>
              <w:bottom w:w="100" w:type="dxa"/>
              <w:right w:w="100" w:type="dxa"/>
            </w:tcMar>
          </w:tcPr>
          <w:p w:rsidR="00D36CC4" w:rsidRDefault="00D36CC4" w:rsidP="00D36CC4">
            <w:pPr>
              <w:pStyle w:val="NoSpacing"/>
            </w:pPr>
            <w:r>
              <w:t xml:space="preserve">Annex </w:t>
            </w:r>
            <w:r w:rsidRPr="00D36CC4">
              <w:t>O: List of Texture Component Selectors</w:t>
            </w:r>
          </w:p>
        </w:tc>
      </w:tr>
      <w:tr w:rsidR="006D2485" w:rsidTr="00764D2A">
        <w:tc>
          <w:tcPr>
            <w:tcW w:w="3880" w:type="dxa"/>
            <w:tcMar>
              <w:top w:w="100" w:type="dxa"/>
              <w:left w:w="100" w:type="dxa"/>
              <w:bottom w:w="100" w:type="dxa"/>
              <w:right w:w="100" w:type="dxa"/>
            </w:tcMar>
          </w:tcPr>
          <w:p w:rsidR="006D2485" w:rsidRDefault="006D2485">
            <w:pPr>
              <w:spacing w:before="120" w:after="0"/>
              <w:jc w:val="both"/>
            </w:pPr>
            <w:r>
              <w:t>Formerly Annex Q, Volume 2</w:t>
            </w:r>
          </w:p>
        </w:tc>
        <w:tc>
          <w:tcPr>
            <w:tcW w:w="5000" w:type="dxa"/>
            <w:tcMar>
              <w:top w:w="100" w:type="dxa"/>
              <w:left w:w="100" w:type="dxa"/>
              <w:bottom w:w="100" w:type="dxa"/>
              <w:right w:w="100" w:type="dxa"/>
            </w:tcMar>
          </w:tcPr>
          <w:p w:rsidR="006D2485" w:rsidRDefault="006D2485">
            <w:pPr>
              <w:spacing w:after="200" w:line="276" w:lineRule="auto"/>
            </w:pPr>
            <w:r>
              <w:t xml:space="preserve">Annex Q: </w:t>
            </w:r>
            <w:r w:rsidR="00C71613" w:rsidRPr="00C71613">
              <w:t>Table of Dataset Codes</w:t>
            </w:r>
          </w:p>
        </w:tc>
      </w:tr>
      <w:tr w:rsidR="00C71613" w:rsidTr="00764D2A">
        <w:tc>
          <w:tcPr>
            <w:tcW w:w="3880" w:type="dxa"/>
            <w:tcMar>
              <w:top w:w="100" w:type="dxa"/>
              <w:left w:w="100" w:type="dxa"/>
              <w:bottom w:w="100" w:type="dxa"/>
              <w:right w:w="100" w:type="dxa"/>
            </w:tcMar>
          </w:tcPr>
          <w:p w:rsidR="00C71613" w:rsidRDefault="00C71613">
            <w:pPr>
              <w:spacing w:before="120" w:after="0"/>
              <w:jc w:val="both"/>
            </w:pPr>
            <w:r>
              <w:t>Formerly Annex R, Volume 2</w:t>
            </w:r>
          </w:p>
        </w:tc>
        <w:tc>
          <w:tcPr>
            <w:tcW w:w="5000" w:type="dxa"/>
            <w:tcMar>
              <w:top w:w="100" w:type="dxa"/>
              <w:left w:w="100" w:type="dxa"/>
              <w:bottom w:w="100" w:type="dxa"/>
              <w:right w:w="100" w:type="dxa"/>
            </w:tcMar>
          </w:tcPr>
          <w:p w:rsidR="00C71613" w:rsidRDefault="00C71613" w:rsidP="00C71613">
            <w:pPr>
              <w:pStyle w:val="NoSpacing"/>
            </w:pPr>
            <w:r>
              <w:t xml:space="preserve">Annex R: </w:t>
            </w:r>
            <w:r w:rsidRPr="00C71613">
              <w:t>Derived Datasets within the CDB</w:t>
            </w:r>
          </w:p>
        </w:tc>
      </w:tr>
      <w:tr w:rsidR="00F065C8" w:rsidTr="00764D2A">
        <w:tc>
          <w:tcPr>
            <w:tcW w:w="3880" w:type="dxa"/>
            <w:tcMar>
              <w:top w:w="100" w:type="dxa"/>
              <w:left w:w="100" w:type="dxa"/>
              <w:bottom w:w="100" w:type="dxa"/>
              <w:right w:w="100" w:type="dxa"/>
            </w:tcMar>
          </w:tcPr>
          <w:p w:rsidR="00F065C8" w:rsidRDefault="00F065C8">
            <w:pPr>
              <w:spacing w:before="120" w:after="0"/>
              <w:jc w:val="both"/>
            </w:pPr>
            <w:r>
              <w:t>Formerly Annex S</w:t>
            </w:r>
            <w:r w:rsidR="00687539">
              <w:t>, Volume 2</w:t>
            </w:r>
          </w:p>
        </w:tc>
        <w:tc>
          <w:tcPr>
            <w:tcW w:w="5000" w:type="dxa"/>
            <w:tcMar>
              <w:top w:w="100" w:type="dxa"/>
              <w:left w:w="100" w:type="dxa"/>
              <w:bottom w:w="100" w:type="dxa"/>
              <w:right w:w="100" w:type="dxa"/>
            </w:tcMar>
          </w:tcPr>
          <w:p w:rsidR="00F065C8" w:rsidRDefault="00F065C8">
            <w:pPr>
              <w:spacing w:after="200" w:line="276" w:lineRule="auto"/>
            </w:pPr>
            <w:r>
              <w:t xml:space="preserve">Annex S: </w:t>
            </w:r>
            <w:r w:rsidRPr="00F065C8">
              <w:t>Default Read and Write values to be used by Simulator Client-Devices</w:t>
            </w:r>
          </w:p>
        </w:tc>
      </w:tr>
    </w:tbl>
    <w:p w:rsidR="00CE15FD" w:rsidRDefault="00CE15FD"/>
    <w:p w:rsidR="005D4C14" w:rsidRDefault="005D4C14" w:rsidP="005D4C14">
      <w:r>
        <w:t xml:space="preserve">For ease of editing and review, the standard has been separated into 12 Volumes, one of which is a schema repository.  </w:t>
      </w:r>
    </w:p>
    <w:p w:rsidR="00F875A7" w:rsidRDefault="00F875A7" w:rsidP="00F875A7">
      <w:pPr>
        <w:numPr>
          <w:ilvl w:val="0"/>
          <w:numId w:val="22"/>
        </w:numPr>
        <w:spacing w:after="0"/>
        <w:ind w:hanging="360"/>
      </w:pPr>
      <w:r>
        <w:t>Volume 0: OGC CDB Companion Primer for the CDB standard. (Best Practice)</w:t>
      </w:r>
    </w:p>
    <w:p w:rsidR="00F875A7" w:rsidRDefault="00F875A7" w:rsidP="00F875A7">
      <w:pPr>
        <w:numPr>
          <w:ilvl w:val="0"/>
          <w:numId w:val="22"/>
        </w:numPr>
        <w:spacing w:after="0"/>
        <w:ind w:hanging="360"/>
      </w:pPr>
      <w:r>
        <w:t>Volume 1:  OGC CDB Core Standard: Model and Physical Data Store Structure.</w:t>
      </w:r>
    </w:p>
    <w:p w:rsidR="00F875A7" w:rsidRDefault="00F875A7" w:rsidP="00F875A7">
      <w:pPr>
        <w:spacing w:after="0"/>
        <w:ind w:left="720"/>
      </w:pPr>
      <w:proofErr w:type="gramStart"/>
      <w:r>
        <w:t>The main body (core) of the CBD standard (Normative).</w:t>
      </w:r>
      <w:proofErr w:type="gramEnd"/>
    </w:p>
    <w:p w:rsidR="00F875A7" w:rsidRDefault="00F875A7" w:rsidP="00F875A7">
      <w:pPr>
        <w:pStyle w:val="ListParagraph"/>
        <w:numPr>
          <w:ilvl w:val="0"/>
          <w:numId w:val="23"/>
        </w:numPr>
        <w:spacing w:after="0"/>
      </w:pPr>
      <w:r>
        <w:t>Volume 2:  OGC CDB Core Model and Physical Structure Annexes (Best Practice).</w:t>
      </w:r>
    </w:p>
    <w:p w:rsidR="00F875A7" w:rsidRDefault="00F875A7" w:rsidP="00F875A7">
      <w:pPr>
        <w:numPr>
          <w:ilvl w:val="0"/>
          <w:numId w:val="22"/>
        </w:numPr>
        <w:spacing w:after="0"/>
        <w:ind w:hanging="360"/>
      </w:pPr>
      <w:r>
        <w:t>Volume 3:  OGC CDB Terms and Definitions (Normative).</w:t>
      </w:r>
    </w:p>
    <w:p w:rsidR="00F875A7" w:rsidRDefault="00F875A7" w:rsidP="00F875A7">
      <w:pPr>
        <w:numPr>
          <w:ilvl w:val="0"/>
          <w:numId w:val="22"/>
        </w:numPr>
        <w:spacing w:after="0"/>
        <w:ind w:hanging="360"/>
      </w:pPr>
      <w:r>
        <w:t xml:space="preserve">Volume 4:  OGC CDB Use of </w:t>
      </w:r>
      <w:proofErr w:type="spellStart"/>
      <w:r>
        <w:t>Shapefiles</w:t>
      </w:r>
      <w:proofErr w:type="spellEnd"/>
      <w:r>
        <w:t xml:space="preserve"> for Vector Data Storage (Best Practice).</w:t>
      </w:r>
    </w:p>
    <w:p w:rsidR="00F875A7" w:rsidRDefault="00F875A7" w:rsidP="00F875A7">
      <w:pPr>
        <w:numPr>
          <w:ilvl w:val="0"/>
          <w:numId w:val="22"/>
        </w:numPr>
        <w:spacing w:after="0"/>
        <w:ind w:hanging="360"/>
      </w:pPr>
      <w:r>
        <w:t xml:space="preserve">Volume 5:  OGC CDB Radar Cross Section (RCS) Models (Best Practice). </w:t>
      </w:r>
    </w:p>
    <w:p w:rsidR="00F875A7" w:rsidRDefault="00F875A7" w:rsidP="00F875A7">
      <w:pPr>
        <w:numPr>
          <w:ilvl w:val="0"/>
          <w:numId w:val="22"/>
        </w:numPr>
        <w:spacing w:after="0"/>
        <w:ind w:hanging="360"/>
      </w:pPr>
      <w:r>
        <w:t xml:space="preserve">Volume 6:  OGC CDB Rules for Encoding Data using </w:t>
      </w:r>
      <w:proofErr w:type="spellStart"/>
      <w:r>
        <w:t>OpenFlight</w:t>
      </w:r>
      <w:proofErr w:type="spellEnd"/>
      <w:r>
        <w:t xml:space="preserve"> (Best Practice).</w:t>
      </w:r>
    </w:p>
    <w:p w:rsidR="00F875A7" w:rsidRDefault="00F875A7" w:rsidP="00F875A7">
      <w:pPr>
        <w:numPr>
          <w:ilvl w:val="0"/>
          <w:numId w:val="22"/>
        </w:numPr>
        <w:spacing w:after="0"/>
        <w:ind w:hanging="360"/>
      </w:pPr>
      <w:r>
        <w:lastRenderedPageBreak/>
        <w:t>Volume 7:  OGC CDB Data Model Guidance (Best Practice).</w:t>
      </w:r>
    </w:p>
    <w:p w:rsidR="00F875A7" w:rsidRDefault="00F875A7" w:rsidP="00F875A7">
      <w:pPr>
        <w:numPr>
          <w:ilvl w:val="0"/>
          <w:numId w:val="22"/>
        </w:numPr>
        <w:spacing w:after="0"/>
        <w:ind w:hanging="360"/>
      </w:pPr>
      <w:r>
        <w:t>Volume 8:  OGC CDB Spatial Reference System Guidance (Best Practice).</w:t>
      </w:r>
    </w:p>
    <w:p w:rsidR="00F875A7" w:rsidRDefault="00F875A7" w:rsidP="00F875A7">
      <w:pPr>
        <w:numPr>
          <w:ilvl w:val="0"/>
          <w:numId w:val="22"/>
        </w:numPr>
        <w:spacing w:after="0"/>
        <w:ind w:hanging="360"/>
      </w:pPr>
      <w:r>
        <w:t xml:space="preserve">Volume 9:  OGC CDB Schema Package: provides the normative schemas for key features types required in the synthetic </w:t>
      </w:r>
      <w:proofErr w:type="spellStart"/>
      <w:r>
        <w:t>modelling</w:t>
      </w:r>
      <w:proofErr w:type="spellEnd"/>
      <w:r>
        <w:t xml:space="preserve"> environment. Essentially, these schemas are designed to enable semantic interoperability within the simulation context. (Normative)</w:t>
      </w:r>
    </w:p>
    <w:p w:rsidR="00F875A7" w:rsidRDefault="00F875A7" w:rsidP="00F875A7">
      <w:pPr>
        <w:numPr>
          <w:ilvl w:val="0"/>
          <w:numId w:val="22"/>
        </w:numPr>
        <w:spacing w:after="0"/>
        <w:ind w:hanging="360"/>
      </w:pPr>
      <w:r>
        <w:t>Volume 10:  OGC CDB Implementation Guidance (Best Practice).</w:t>
      </w:r>
    </w:p>
    <w:p w:rsidR="00F875A7" w:rsidRDefault="00F875A7" w:rsidP="00F875A7">
      <w:pPr>
        <w:numPr>
          <w:ilvl w:val="0"/>
          <w:numId w:val="22"/>
        </w:numPr>
        <w:spacing w:after="0"/>
        <w:ind w:hanging="360"/>
      </w:pPr>
      <w:r>
        <w:t>Volume 11:  OGC CDB Core Standard Conceptual Model (Normative)</w:t>
      </w:r>
    </w:p>
    <w:p w:rsidR="005D4C14" w:rsidRDefault="00F875A7" w:rsidP="00F875A7">
      <w:pPr>
        <w:numPr>
          <w:ilvl w:val="0"/>
          <w:numId w:val="22"/>
        </w:numPr>
        <w:spacing w:after="0"/>
        <w:ind w:hanging="360"/>
      </w:pPr>
      <w:r>
        <w:rPr>
          <w:color w:val="auto"/>
        </w:rPr>
        <w:t xml:space="preserve">Volume 12:  OGC CDB </w:t>
      </w:r>
      <w:proofErr w:type="spellStart"/>
      <w:r>
        <w:rPr>
          <w:color w:val="auto"/>
        </w:rPr>
        <w:t>Navaids</w:t>
      </w:r>
      <w:proofErr w:type="spellEnd"/>
      <w:r>
        <w:rPr>
          <w:color w:val="auto"/>
        </w:rPr>
        <w:t xml:space="preserve"> Attribution and </w:t>
      </w:r>
      <w:proofErr w:type="spellStart"/>
      <w:r>
        <w:rPr>
          <w:color w:val="auto"/>
        </w:rPr>
        <w:t>Navaids</w:t>
      </w:r>
      <w:proofErr w:type="spellEnd"/>
      <w:r>
        <w:rPr>
          <w:color w:val="auto"/>
        </w:rPr>
        <w:t xml:space="preserve"> Attribution Enumeration Values (Best Practice</w:t>
      </w:r>
      <w:r w:rsidR="005D4C14">
        <w:t>)</w:t>
      </w:r>
    </w:p>
    <w:p w:rsidR="00CE15FD" w:rsidRDefault="000118C1" w:rsidP="00A90FFE">
      <w:pPr>
        <w:pStyle w:val="Heading1"/>
      </w:pPr>
      <w:bookmarkStart w:id="7" w:name="h.3dy6vkm" w:colFirst="0" w:colLast="0"/>
      <w:bookmarkStart w:id="8" w:name="_Toc442774886"/>
      <w:bookmarkEnd w:id="7"/>
      <w:r>
        <w:t>Conformance</w:t>
      </w:r>
      <w:bookmarkEnd w:id="8"/>
    </w:p>
    <w:p w:rsidR="00CE15FD" w:rsidRDefault="000118C1">
      <w:r>
        <w:t>This section is not applicable to this document.</w:t>
      </w:r>
    </w:p>
    <w:p w:rsidR="00CE15FD" w:rsidRDefault="000118C1" w:rsidP="00A90FFE">
      <w:pPr>
        <w:pStyle w:val="Heading1"/>
      </w:pPr>
      <w:bookmarkStart w:id="9" w:name="h.1t3h5sf" w:colFirst="0" w:colLast="0"/>
      <w:bookmarkStart w:id="10" w:name="_Toc442774887"/>
      <w:bookmarkEnd w:id="9"/>
      <w:r>
        <w:t>References</w:t>
      </w:r>
      <w:bookmarkEnd w:id="10"/>
    </w:p>
    <w:p w:rsidR="00CE15FD" w:rsidRDefault="000118C1">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CE15FD" w:rsidRDefault="000118C1" w:rsidP="00A90FFE">
      <w:pPr>
        <w:pStyle w:val="Heading1"/>
      </w:pPr>
      <w:bookmarkStart w:id="11" w:name="h.4d34og8" w:colFirst="0" w:colLast="0"/>
      <w:bookmarkStart w:id="12" w:name="_Toc442774888"/>
      <w:bookmarkEnd w:id="11"/>
      <w:r>
        <w:t>Terms and Definitions</w:t>
      </w:r>
      <w:bookmarkEnd w:id="12"/>
    </w:p>
    <w:p w:rsidR="00CE15FD" w:rsidRDefault="000118C1">
      <w: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rsidR="00995473" w:rsidRDefault="00995473">
      <w:r>
        <w:t xml:space="preserve">Other Terms and Definitions may be found in Volume 3: </w:t>
      </w:r>
      <w:r w:rsidR="00F875A7">
        <w:t xml:space="preserve">OGC CDB </w:t>
      </w:r>
      <w:bookmarkStart w:id="13" w:name="_GoBack"/>
      <w:bookmarkEnd w:id="13"/>
      <w:r>
        <w:t>Terms and Definitions (normative) of this standard.</w:t>
      </w:r>
    </w:p>
    <w:p w:rsidR="00CE15FD" w:rsidRDefault="000118C1" w:rsidP="00A90FFE">
      <w:pPr>
        <w:pStyle w:val="Heading1"/>
      </w:pPr>
      <w:bookmarkStart w:id="14" w:name="h.2s8eyo1" w:colFirst="0" w:colLast="0"/>
      <w:bookmarkStart w:id="15" w:name="_Toc442774889"/>
      <w:bookmarkEnd w:id="14"/>
      <w:r>
        <w:t>Conventions</w:t>
      </w:r>
      <w:bookmarkEnd w:id="15"/>
    </w:p>
    <w:p w:rsidR="00CE15FD" w:rsidRDefault="000118C1">
      <w:r>
        <w:t>This sections provides details and examples for any conventions used in the document. Examples of conventions are symbols, abbreviations, use of XML schema, or special notes regarding how to read the document.</w:t>
      </w:r>
    </w:p>
    <w:p w:rsidR="00CE15FD" w:rsidRDefault="000118C1">
      <w:pPr>
        <w:pStyle w:val="Heading2"/>
        <w:numPr>
          <w:ilvl w:val="1"/>
          <w:numId w:val="11"/>
        </w:numPr>
      </w:pPr>
      <w:bookmarkStart w:id="16" w:name="h.adg4n4edqawy" w:colFirst="0" w:colLast="0"/>
      <w:bookmarkStart w:id="17" w:name="_Toc442774890"/>
      <w:bookmarkEnd w:id="16"/>
      <w:r>
        <w:lastRenderedPageBreak/>
        <w:t>Identifiers</w:t>
      </w:r>
      <w:bookmarkEnd w:id="17"/>
    </w:p>
    <w:p w:rsidR="00CE15FD" w:rsidRDefault="000118C1">
      <w:r>
        <w:t xml:space="preserve">The normative provisions in this standard are denoted by the URI </w:t>
      </w:r>
    </w:p>
    <w:p w:rsidR="00CE15FD" w:rsidRDefault="000118C1">
      <w:pPr>
        <w:ind w:firstLine="720"/>
      </w:pPr>
      <w:r>
        <w:rPr>
          <w:rFonts w:ascii="Consolas" w:eastAsia="Consolas" w:hAnsi="Consolas" w:cs="Consolas"/>
        </w:rPr>
        <w:t xml:space="preserve">http://www.opengis.net/spec/CDB/1.0/annexes </w:t>
      </w:r>
    </w:p>
    <w:p w:rsidR="00CE15FD" w:rsidRDefault="000118C1">
      <w:r>
        <w:t xml:space="preserve">All requirements and conformance tests that appear in this document are denoted by partial URIs which </w:t>
      </w:r>
      <w:proofErr w:type="gramStart"/>
      <w:r>
        <w:t>are</w:t>
      </w:r>
      <w:proofErr w:type="gramEnd"/>
      <w:r>
        <w:t xml:space="preserve"> relative to this base.</w:t>
      </w:r>
    </w:p>
    <w:p w:rsidR="00CE15FD" w:rsidRDefault="00CE15FD">
      <w:pPr>
        <w:spacing w:after="200" w:line="276" w:lineRule="auto"/>
      </w:pPr>
    </w:p>
    <w:p w:rsidR="00CE15FD" w:rsidRDefault="00CE15FD">
      <w:pPr>
        <w:spacing w:after="200" w:line="276" w:lineRule="auto"/>
      </w:pPr>
    </w:p>
    <w:p w:rsidR="00CE15FD" w:rsidRDefault="000118C1">
      <w:r>
        <w:br w:type="page"/>
      </w:r>
    </w:p>
    <w:p w:rsidR="00CE15FD" w:rsidRDefault="00CE15FD">
      <w:pPr>
        <w:spacing w:after="200" w:line="276" w:lineRule="auto"/>
      </w:pPr>
    </w:p>
    <w:p w:rsidR="00CE15FD" w:rsidRDefault="00CE15FD">
      <w:pPr>
        <w:spacing w:after="200" w:line="276" w:lineRule="auto"/>
      </w:pPr>
    </w:p>
    <w:p w:rsidR="00CE15FD" w:rsidRDefault="00CE15FD">
      <w:pPr>
        <w:spacing w:after="200" w:line="276" w:lineRule="auto"/>
      </w:pPr>
    </w:p>
    <w:p w:rsidR="00CE15FD" w:rsidRDefault="000118C1" w:rsidP="00A90FFE">
      <w:pPr>
        <w:pStyle w:val="Heading1"/>
      </w:pPr>
      <w:bookmarkStart w:id="18" w:name="h.j5mwd7s0lre3" w:colFirst="0" w:colLast="0"/>
      <w:bookmarkStart w:id="19" w:name="_Toc442774891"/>
      <w:bookmarkEnd w:id="18"/>
      <w:r>
        <w:t>Annex A: Conformance Class Abstract Test Suite (Normative)</w:t>
      </w:r>
      <w:bookmarkEnd w:id="19"/>
    </w:p>
    <w:p w:rsidR="00CE15FD" w:rsidRDefault="000250B3" w:rsidP="000250B3">
      <w:pPr>
        <w:pStyle w:val="NoSpacing"/>
      </w:pPr>
      <w:bookmarkStart w:id="20" w:name="h.35nkun2" w:colFirst="0" w:colLast="0"/>
      <w:bookmarkEnd w:id="20"/>
      <w:r>
        <w:t>Not applicable for this document.</w:t>
      </w:r>
    </w:p>
    <w:p w:rsidR="00CE15FD" w:rsidRDefault="000118C1">
      <w:r>
        <w:br w:type="page"/>
      </w:r>
    </w:p>
    <w:p w:rsidR="00CE15FD" w:rsidRDefault="00CE15FD">
      <w:pPr>
        <w:spacing w:after="200" w:line="276" w:lineRule="auto"/>
      </w:pPr>
    </w:p>
    <w:p w:rsidR="00CE15FD" w:rsidRDefault="000118C1" w:rsidP="00A90FFE">
      <w:pPr>
        <w:pStyle w:val="Heading1"/>
      </w:pPr>
      <w:bookmarkStart w:id="21" w:name="h.ndu96ei70ut0" w:colFirst="0" w:colLast="0"/>
      <w:bookmarkStart w:id="22" w:name="_Toc442774892"/>
      <w:bookmarkEnd w:id="21"/>
      <w:r>
        <w:t>Annex B Rationale: Sensor Simulation - Achieving Device-Independence</w:t>
      </w:r>
      <w:bookmarkEnd w:id="22"/>
    </w:p>
    <w:p w:rsidR="00CE15FD" w:rsidRDefault="000118C1">
      <w:r>
        <w:rPr>
          <w:b/>
        </w:rPr>
        <w:t>Formerly Annex A10 in Volume 2</w:t>
      </w:r>
    </w:p>
    <w:p w:rsidR="00CE15FD" w:rsidRDefault="000118C1">
      <w:pPr>
        <w:spacing w:before="120" w:after="0"/>
        <w:jc w:val="both"/>
      </w:pPr>
      <w:r>
        <w:t xml:space="preserve">One of the primary objectives of the CDB Standard is to provide and integrate all of the data required by all sensor devices, not just Image Generators producing the OTW scenes.  The purpose of this integration, among other things, is to achieve and maintain a high level of correlation among the many client-devices (subsystems) within a simulator.  Furthermore, this integration must be done independently of the client-device or the sensor type, with little or no duplication of data amongst clients.  In addition to the OTW, many simulator client-devices are required to simulate the synthetic environment over different portions of the electromagnetic spectrum, infrared (e.g. FLIR, NVG), microwaves (e.g. radar), audio (e.g. sonar), etc.  Up to now, the current state of the art approaches to the simulation of sensors has typically been quite proprietary to the client-device implementation of the various vendors.  There have been no </w:t>
      </w:r>
      <w:r>
        <w:rPr>
          <w:u w:val="single"/>
        </w:rPr>
        <w:t>universally</w:t>
      </w:r>
      <w:r>
        <w:t xml:space="preserve"> accepted simulation models suitable for use in simulation.</w:t>
      </w:r>
    </w:p>
    <w:p w:rsidR="00CE15FD" w:rsidRDefault="000118C1">
      <w:pPr>
        <w:spacing w:before="120" w:after="0"/>
        <w:jc w:val="both"/>
      </w:pPr>
      <w:r>
        <w:t xml:space="preserve">Sensor simulation typically requires a simulation of the device itself, supplemented by a complete simulation of the synthetic environment over the portion of the electromagnetic spectrum that is relevant to this device.  The former simulation is referred to as the </w:t>
      </w:r>
      <w:r>
        <w:rPr>
          <w:b/>
          <w:u w:val="single"/>
        </w:rPr>
        <w:t>S</w:t>
      </w:r>
      <w:r>
        <w:t xml:space="preserve">ensor </w:t>
      </w:r>
      <w:r>
        <w:rPr>
          <w:b/>
          <w:u w:val="single"/>
        </w:rPr>
        <w:t>S</w:t>
      </w:r>
      <w:r>
        <w:t xml:space="preserve">imulation </w:t>
      </w:r>
      <w:r>
        <w:rPr>
          <w:b/>
          <w:u w:val="single"/>
        </w:rPr>
        <w:t>M</w:t>
      </w:r>
      <w:r>
        <w:t xml:space="preserve">odel (SSM) while the latter is called the </w:t>
      </w:r>
      <w:r>
        <w:rPr>
          <w:b/>
          <w:u w:val="single"/>
        </w:rPr>
        <w:t>S</w:t>
      </w:r>
      <w:r>
        <w:t xml:space="preserve">ensor </w:t>
      </w:r>
      <w:r>
        <w:rPr>
          <w:b/>
          <w:u w:val="single"/>
        </w:rPr>
        <w:t>E</w:t>
      </w:r>
      <w:r>
        <w:t xml:space="preserve">nvironmental </w:t>
      </w:r>
      <w:r>
        <w:rPr>
          <w:b/>
          <w:u w:val="single"/>
        </w:rPr>
        <w:t>M</w:t>
      </w:r>
      <w:r>
        <w:t xml:space="preserve">odel (SEM).  In the past, the SEM relied heavily on environmental database whose content was designed to match the functionality, fidelity, structure and format requirements of the SEM.  The level of realism possible by the SEM depended </w:t>
      </w:r>
      <w:r>
        <w:rPr>
          <w:b/>
        </w:rPr>
        <w:t>heavily</w:t>
      </w:r>
      <w:r>
        <w:t xml:space="preserve"> on the quality, quantity and completeness of the data available.  The environmental database was highly device-specific and could not be readily ported to other platforms.</w:t>
      </w:r>
    </w:p>
    <w:p w:rsidR="00CE15FD" w:rsidRDefault="000118C1">
      <w:pPr>
        <w:spacing w:before="120" w:after="0"/>
        <w:jc w:val="both"/>
      </w:pPr>
      <w:r>
        <w:t>A SEM is usually based on mathematical model of the environment for the portion of the electromagnetic spectrum of interest.  The SEM acts much as a black box that produces a response in accordance to input data.  A significant portion of this data must come from the CDB; however, the key is to segregate all device-dependent data and all SEM-dependent data from the modeling data that represents the synthetic environment.  In order to accommodate the most different kind of sensors possible, a common denominator must be chosen.  In the CDB standard, this common denominator is called a material.  This is the subject of this annex.</w:t>
      </w:r>
    </w:p>
    <w:p w:rsidR="00CE15FD" w:rsidRDefault="000118C1">
      <w:pPr>
        <w:spacing w:before="120" w:after="0"/>
        <w:jc w:val="both"/>
      </w:pPr>
      <w:r>
        <w:t>One of the fundamental issues of sensor simulation involves the handling of material properties.  As discussed earlier, the determination of which material properties should be supported heavily depends on:</w:t>
      </w:r>
    </w:p>
    <w:p w:rsidR="00CE15FD" w:rsidRDefault="000118C1">
      <w:pPr>
        <w:numPr>
          <w:ilvl w:val="0"/>
          <w:numId w:val="3"/>
        </w:numPr>
        <w:spacing w:before="120" w:after="0"/>
        <w:ind w:hanging="360"/>
        <w:jc w:val="both"/>
      </w:pPr>
      <w:proofErr w:type="gramStart"/>
      <w:r>
        <w:lastRenderedPageBreak/>
        <w:t>the</w:t>
      </w:r>
      <w:proofErr w:type="gramEnd"/>
      <w:r>
        <w:t xml:space="preserve"> sensor types to be supported.</w:t>
      </w:r>
    </w:p>
    <w:p w:rsidR="00CE15FD" w:rsidRDefault="000118C1">
      <w:pPr>
        <w:numPr>
          <w:ilvl w:val="0"/>
          <w:numId w:val="3"/>
        </w:numPr>
        <w:spacing w:before="120" w:after="0"/>
        <w:ind w:hanging="360"/>
        <w:jc w:val="both"/>
      </w:pPr>
      <w:proofErr w:type="gramStart"/>
      <w:r>
        <w:t>the</w:t>
      </w:r>
      <w:proofErr w:type="gramEnd"/>
      <w:r>
        <w:t xml:space="preserve"> vendors’ sensor simulation implementations to be supported.</w:t>
      </w:r>
    </w:p>
    <w:p w:rsidR="00CE15FD" w:rsidRDefault="000118C1">
      <w:pPr>
        <w:numPr>
          <w:ilvl w:val="0"/>
          <w:numId w:val="3"/>
        </w:numPr>
        <w:spacing w:before="120" w:after="0"/>
        <w:ind w:hanging="360"/>
        <w:jc w:val="both"/>
      </w:pPr>
      <w:proofErr w:type="gramStart"/>
      <w:r>
        <w:t>the</w:t>
      </w:r>
      <w:proofErr w:type="gramEnd"/>
      <w:r>
        <w:t xml:space="preserve"> level of fidelity, functionality and precision of the SEMs to be supported.</w:t>
      </w:r>
    </w:p>
    <w:p w:rsidR="00CE15FD" w:rsidRDefault="00CE15FD">
      <w:pPr>
        <w:spacing w:before="120" w:after="0"/>
        <w:ind w:left="1080"/>
        <w:jc w:val="both"/>
      </w:pPr>
    </w:p>
    <w:p w:rsidR="00CE15FD" w:rsidRDefault="000118C1">
      <w:pPr>
        <w:spacing w:before="120" w:after="0"/>
        <w:jc w:val="both"/>
      </w:pPr>
      <w:r>
        <w:t>Clearly, the task of determining a definitive list of material properties that would accommodate all of the above requirements for the today’s sensor types, vendor implementations and SEMs would be a significant challenge.  Furthermore, once released, the materials properties would limit any SEM innovation by the industry.  As a result, the CDB Standard limits its jurisdiction over the material properties.</w:t>
      </w:r>
    </w:p>
    <w:p w:rsidR="00CE15FD" w:rsidRDefault="000118C1">
      <w:pPr>
        <w:spacing w:before="120" w:after="0"/>
        <w:jc w:val="both"/>
      </w:pPr>
      <w:r>
        <w:t>Instead, the CDB standard defines and publicly defines a list of materials that can be used in a CDB.  It is the responsibility of each vendor to define the properties (that satisfies the sensor type) for these CDB materials.  As a result, vendors are totally free to select material properties that satisfy the fidelity, functionality and precision requirements of the SEM for the sensor type of interest.  Alternately, if the vendors have their own list of materials, they can create a mapping between CDB materials and their internally supported list of materials.  This approach allows client-devices to retain their SEMs as well as their own sets of material properties.</w:t>
      </w:r>
    </w:p>
    <w:p w:rsidR="00CE15FD" w:rsidRDefault="00CE15FD">
      <w:pPr>
        <w:spacing w:before="120" w:after="0"/>
        <w:jc w:val="both"/>
      </w:pPr>
    </w:p>
    <w:p w:rsidR="00CE15FD" w:rsidRDefault="000118C1" w:rsidP="00687539">
      <w:pPr>
        <w:spacing w:before="120" w:after="0"/>
        <w:jc w:val="both"/>
      </w:pPr>
      <w:r>
        <w:t>The materials.xsd and materials.xml schema in the CDB schema package enumerates the base materials supported by this standard.</w:t>
      </w:r>
      <w:bookmarkStart w:id="23" w:name="h.n71imqsybq81" w:colFirst="0" w:colLast="0"/>
      <w:bookmarkEnd w:id="23"/>
    </w:p>
    <w:p w:rsidR="00CE15FD" w:rsidRDefault="000118C1" w:rsidP="00687539">
      <w:r>
        <w:br w:type="page"/>
      </w:r>
      <w:bookmarkStart w:id="24" w:name="h.hnr28m1sj14f" w:colFirst="0" w:colLast="0"/>
      <w:bookmarkEnd w:id="24"/>
    </w:p>
    <w:p w:rsidR="00CE15FD" w:rsidRDefault="000118C1" w:rsidP="00A90FFE">
      <w:pPr>
        <w:pStyle w:val="Heading1"/>
      </w:pPr>
      <w:bookmarkStart w:id="25" w:name="h.k7rb2go6xfi1" w:colFirst="0" w:colLast="0"/>
      <w:bookmarkStart w:id="26" w:name="_Toc442774893"/>
      <w:bookmarkEnd w:id="25"/>
      <w:r>
        <w:lastRenderedPageBreak/>
        <w:t>Annex C: Reasons for Using Jpeg</w:t>
      </w:r>
      <w:bookmarkEnd w:id="26"/>
    </w:p>
    <w:p w:rsidR="00CE15FD" w:rsidRDefault="000118C1">
      <w:pPr>
        <w:spacing w:after="200" w:line="276" w:lineRule="auto"/>
      </w:pPr>
      <w:r>
        <w:t>(Formerly from body of Best Practice Volume 1)</w:t>
      </w:r>
    </w:p>
    <w:p w:rsidR="00CE15FD" w:rsidRDefault="000118C1">
      <w:pPr>
        <w:spacing w:after="200" w:line="276" w:lineRule="auto"/>
      </w:pPr>
      <w:r>
        <w:t>The CDB Standard prescribes the use of an industry standard compression algorithm for its storage intensive raster imagery datasets.  This not only provides a substantial reduction in storage, but also reduces the data transmission bandwidths associated with simulator’s access to the synthetic environment database at runtime.  As a result of its storage efficiency, the CDB Standard relies on relatively few data formats for storing its datasets. There is no benefit (other than storage efficiency) to be gained in supporting any other specialized data formats whose underlying objective is only for storage efficiency.  The CDB Standard embodies the JPEG 2000 industry standard format for raster imagery because it has comparable storage efficiency to all of these image formats without sacrificing any generality.  JPEG 2000 has been chosen by the CDB Standard as a format for the storage of OTW raster imagery because of the following characteristics:</w:t>
      </w:r>
    </w:p>
    <w:p w:rsidR="00CE15FD" w:rsidRDefault="000118C1">
      <w:pPr>
        <w:spacing w:after="200" w:line="276" w:lineRule="auto"/>
      </w:pPr>
      <w:r>
        <w:t>1.</w:t>
      </w:r>
      <w:r>
        <w:tab/>
        <w:t xml:space="preserve">High compression efficiency: Compression better than 0.25 bits per pixels.  </w:t>
      </w:r>
      <w:proofErr w:type="gramStart"/>
      <w:r>
        <w:t>Virtually indiscernible loss in image quality for 10:1 – 20:1 compression.</w:t>
      </w:r>
      <w:proofErr w:type="gramEnd"/>
    </w:p>
    <w:p w:rsidR="00CE15FD" w:rsidRDefault="000118C1">
      <w:pPr>
        <w:spacing w:after="200" w:line="276" w:lineRule="auto"/>
      </w:pPr>
      <w:r>
        <w:t>2.</w:t>
      </w:r>
      <w:r>
        <w:tab/>
        <w:t xml:space="preserve">Lossless and </w:t>
      </w:r>
      <w:proofErr w:type="spellStart"/>
      <w:r>
        <w:t>lossy</w:t>
      </w:r>
      <w:proofErr w:type="spellEnd"/>
      <w:r>
        <w:t xml:space="preserve"> compression: Lossless compression ratios approx. 1.7:1</w:t>
      </w:r>
    </w:p>
    <w:p w:rsidR="00CE15FD" w:rsidRDefault="000118C1">
      <w:pPr>
        <w:spacing w:after="200" w:line="276" w:lineRule="auto"/>
      </w:pPr>
      <w:r>
        <w:t>3.</w:t>
      </w:r>
      <w:r>
        <w:tab/>
        <w:t>Perceptual color space internal coding: Allow dark images to be reconstructed without banding artifacts.</w:t>
      </w:r>
    </w:p>
    <w:p w:rsidR="00CE15FD" w:rsidRDefault="000118C1">
      <w:pPr>
        <w:spacing w:after="200" w:line="276" w:lineRule="auto"/>
      </w:pPr>
      <w:r>
        <w:t>4.</w:t>
      </w:r>
      <w:r>
        <w:tab/>
        <w:t>High dynamic range: Compress and decompress images with various dynamic ranges (e.g., 1-bit to 16-bit) for each color component.</w:t>
      </w:r>
    </w:p>
    <w:p w:rsidR="00CE15FD" w:rsidRDefault="000118C1">
      <w:pPr>
        <w:spacing w:after="200" w:line="276" w:lineRule="auto"/>
      </w:pPr>
      <w:r>
        <w:t>5.</w:t>
      </w:r>
      <w:r>
        <w:tab/>
        <w:t xml:space="preserve">Large images sizes: Up to (2^32 - 1) </w:t>
      </w:r>
    </w:p>
    <w:p w:rsidR="00CE15FD" w:rsidRDefault="000118C1">
      <w:pPr>
        <w:spacing w:after="200" w:line="276" w:lineRule="auto"/>
      </w:pPr>
      <w:r>
        <w:t>There are other characteristics of the JPEG 2000 that are worth mentioning but are not directly beneficial to the CDB Specification.  Those are:</w:t>
      </w:r>
    </w:p>
    <w:p w:rsidR="00CE15FD" w:rsidRDefault="000118C1">
      <w:pPr>
        <w:spacing w:after="200" w:line="276" w:lineRule="auto"/>
      </w:pPr>
      <w:r>
        <w:t>1.</w:t>
      </w:r>
      <w:r>
        <w:tab/>
        <w:t>Progressive image reconstruction: Allow images to be reconstructed with increasing pixel accuracy and resolution.</w:t>
      </w:r>
    </w:p>
    <w:p w:rsidR="00CE15FD" w:rsidRDefault="000118C1">
      <w:pPr>
        <w:spacing w:after="200" w:line="276" w:lineRule="auto"/>
      </w:pPr>
      <w:r>
        <w:t>2.</w:t>
      </w:r>
      <w:r>
        <w:tab/>
        <w:t>Region of interest coding: Permits certain Region of Interest (ROI’s) in the image to be coded and transmitted with better quality and less distortion than the rest of the image.</w:t>
      </w:r>
    </w:p>
    <w:p w:rsidR="00CE15FD" w:rsidRDefault="000118C1">
      <w:pPr>
        <w:spacing w:after="200" w:line="276" w:lineRule="auto"/>
      </w:pPr>
      <w:r>
        <w:lastRenderedPageBreak/>
        <w:t>3.</w:t>
      </w:r>
      <w:r>
        <w:tab/>
        <w:t>Seamless quality and resolution scalability: Without having to download the entire file</w:t>
      </w:r>
    </w:p>
    <w:p w:rsidR="00CE15FD" w:rsidRDefault="000118C1">
      <w:pPr>
        <w:spacing w:after="200" w:line="276" w:lineRule="auto"/>
      </w:pPr>
      <w:r>
        <w:t>4.</w:t>
      </w:r>
      <w:r>
        <w:tab/>
        <w:t>Error resilience during transfers.</w:t>
      </w:r>
    </w:p>
    <w:p w:rsidR="00CE15FD" w:rsidRDefault="000118C1">
      <w:pPr>
        <w:spacing w:after="200" w:line="276" w:lineRule="auto"/>
      </w:pPr>
      <w:r>
        <w:t>JPEG 2000 will be solely targeted at Raster Imagery data only.  The reason is simply because of its highly efficient compression scheme that fits well with the goal of reducing the huge datasets associated with Imagery.  Other raster-based datasets defined in the CDB will solely be using the TIFF format due to their more manageable size.</w:t>
      </w:r>
    </w:p>
    <w:p w:rsidR="00CE15FD" w:rsidRDefault="00CE15FD"/>
    <w:p w:rsidR="00CE15FD" w:rsidRDefault="000118C1">
      <w:r>
        <w:br w:type="page"/>
      </w:r>
    </w:p>
    <w:p w:rsidR="00CE15FD" w:rsidRDefault="00CE15FD"/>
    <w:p w:rsidR="00CE15FD" w:rsidRDefault="00CE15FD"/>
    <w:p w:rsidR="00CE15FD" w:rsidRDefault="000118C1" w:rsidP="00A90FFE">
      <w:pPr>
        <w:pStyle w:val="Heading1"/>
      </w:pPr>
      <w:bookmarkStart w:id="27" w:name="h.4ghz4opb25y0" w:colFirst="0" w:colLast="0"/>
      <w:bookmarkStart w:id="28" w:name="_Toc442774894"/>
      <w:bookmarkEnd w:id="27"/>
      <w:r>
        <w:t>Annex F Rationale: Partitioning the Earth into Tiles</w:t>
      </w:r>
      <w:bookmarkEnd w:id="28"/>
    </w:p>
    <w:p w:rsidR="00CE15FD" w:rsidRDefault="000250B3">
      <w:pPr>
        <w:spacing w:before="120" w:after="0"/>
        <w:jc w:val="both"/>
      </w:pPr>
      <w:proofErr w:type="gramStart"/>
      <w:r>
        <w:rPr>
          <w:b/>
        </w:rPr>
        <w:t>Formerly Appendix A11 in</w:t>
      </w:r>
      <w:r w:rsidR="000118C1">
        <w:rPr>
          <w:b/>
        </w:rPr>
        <w:t xml:space="preserve"> Volume 2</w:t>
      </w:r>
      <w:r>
        <w:rPr>
          <w:b/>
        </w:rPr>
        <w:t xml:space="preserve"> of the CDB Best Practice</w:t>
      </w:r>
      <w:r w:rsidR="000118C1">
        <w:rPr>
          <w:b/>
        </w:rPr>
        <w:t>.</w:t>
      </w:r>
      <w:proofErr w:type="gramEnd"/>
    </w:p>
    <w:p w:rsidR="00CE15FD" w:rsidRDefault="000118C1">
      <w:pPr>
        <w:spacing w:before="120" w:after="0"/>
        <w:jc w:val="both"/>
      </w:pPr>
      <w:r>
        <w:t>This section provides rationale for partitioning the world into tiles.</w:t>
      </w:r>
    </w:p>
    <w:p w:rsidR="00CE15FD" w:rsidRDefault="000118C1">
      <w:pPr>
        <w:spacing w:before="120" w:after="0"/>
        <w:jc w:val="both"/>
      </w:pPr>
      <w:r>
        <w:t>The design of the CDB standard tile representation is centered on three primary considerations:</w:t>
      </w:r>
    </w:p>
    <w:p w:rsidR="00CE15FD" w:rsidRDefault="000118C1">
      <w:pPr>
        <w:numPr>
          <w:ilvl w:val="0"/>
          <w:numId w:val="4"/>
        </w:numPr>
        <w:spacing w:before="120" w:after="0"/>
        <w:ind w:left="1440" w:hanging="720"/>
        <w:jc w:val="both"/>
      </w:pPr>
      <w:r>
        <w:t>A tile representation comprehensive enough to accommodate the entire earth.</w:t>
      </w:r>
    </w:p>
    <w:p w:rsidR="00CE15FD" w:rsidRDefault="000118C1">
      <w:pPr>
        <w:numPr>
          <w:ilvl w:val="0"/>
          <w:numId w:val="4"/>
        </w:numPr>
        <w:spacing w:before="120" w:after="0"/>
        <w:ind w:left="1440" w:hanging="720"/>
        <w:jc w:val="both"/>
      </w:pPr>
      <w:r>
        <w:t>A tile representation that lends itself to real-time implementation by a CDB system and all of its attached simulator client-devices.</w:t>
      </w:r>
    </w:p>
    <w:p w:rsidR="00CE15FD" w:rsidRDefault="000118C1">
      <w:pPr>
        <w:spacing w:before="120" w:after="0"/>
        <w:ind w:left="1440"/>
        <w:jc w:val="both"/>
      </w:pPr>
      <w:r>
        <w:t>A numerically straightforward mapping (such as a simple scaling) to map lat-long coordinates into CDB coordinates and vice versa is highly desirable for real-time implementation considerations.</w:t>
      </w:r>
    </w:p>
    <w:p w:rsidR="00CE15FD" w:rsidRDefault="000118C1">
      <w:pPr>
        <w:numPr>
          <w:ilvl w:val="0"/>
          <w:numId w:val="4"/>
        </w:numPr>
        <w:spacing w:before="120" w:after="0"/>
        <w:ind w:left="1440" w:hanging="720"/>
        <w:jc w:val="both"/>
      </w:pPr>
      <w:r>
        <w:t>A tile representation with a system of units that conforms as much as possible to geographic standards.</w:t>
      </w:r>
    </w:p>
    <w:p w:rsidR="00CE15FD" w:rsidRDefault="000118C1">
      <w:pPr>
        <w:widowControl w:val="0"/>
        <w:spacing w:before="120" w:after="0"/>
        <w:ind w:left="1440"/>
        <w:jc w:val="both"/>
      </w:pPr>
      <w:r>
        <w:t xml:space="preserve">One of the underlying motivations driving the CDB tile representation is the need for a system that will remain as close to the raw source data as possible which currently is DTED and </w:t>
      </w:r>
      <w:proofErr w:type="spellStart"/>
      <w:r>
        <w:t>GeoTIFF</w:t>
      </w:r>
      <w:proofErr w:type="spellEnd"/>
      <w:r>
        <w:t>; DTED uses a geographic coordinate system defined by latitudes and longitudes.  The basic unit in DTED is a geo-cell, which always has a height and width of one degree.  In order to maintain a density of data that does not increase inordinately when moving towards the poles, the grid post intervals (measured in degrees or arc-sec) along the longitudinal axis are increased at specific latitudes; for instance, at DTED level 2, the latitude interval is always one second of arc but the longitude interval is one second of arc at latitudes from 0 to 50 degrees, from latitudes 50 to 70 the interval is two arc seconds and so on as shown in Table A-3.  INTERVALS FOR DTED LEVEL 2.</w:t>
      </w:r>
    </w:p>
    <w:p w:rsidR="00CE15FD" w:rsidRDefault="00CE15FD">
      <w:pPr>
        <w:spacing w:before="120" w:after="0"/>
        <w:ind w:left="2160"/>
        <w:jc w:val="both"/>
      </w:pPr>
    </w:p>
    <w:p w:rsidR="00CE15FD" w:rsidRDefault="000118C1">
      <w:pPr>
        <w:tabs>
          <w:tab w:val="left" w:pos="1224"/>
          <w:tab w:val="left" w:pos="1440"/>
          <w:tab w:val="left" w:pos="1728"/>
          <w:tab w:val="left" w:pos="2016"/>
        </w:tabs>
        <w:spacing w:before="120" w:after="0"/>
        <w:ind w:left="187" w:hanging="187"/>
        <w:jc w:val="center"/>
      </w:pPr>
      <w:bookmarkStart w:id="29" w:name="h.1ksv4uv" w:colFirst="0" w:colLast="0"/>
      <w:bookmarkEnd w:id="29"/>
      <w:proofErr w:type="gramStart"/>
      <w:r>
        <w:rPr>
          <w:b/>
          <w:sz w:val="20"/>
          <w:szCs w:val="20"/>
        </w:rPr>
        <w:t>Table A-3.</w:t>
      </w:r>
      <w:proofErr w:type="gramEnd"/>
      <w:r>
        <w:rPr>
          <w:b/>
          <w:sz w:val="20"/>
          <w:szCs w:val="20"/>
        </w:rPr>
        <w:t xml:space="preserve">  INTERVALS FOR DTED LEVEL 2</w:t>
      </w:r>
    </w:p>
    <w:tbl>
      <w:tblPr>
        <w:tblStyle w:val="a2"/>
        <w:tblW w:w="6596" w:type="dxa"/>
        <w:jc w:val="center"/>
        <w:tblInd w:w="2073"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20"/>
      </w:tblPr>
      <w:tblGrid>
        <w:gridCol w:w="809"/>
        <w:gridCol w:w="1788"/>
        <w:gridCol w:w="1916"/>
        <w:gridCol w:w="2083"/>
      </w:tblGrid>
      <w:tr w:rsidR="00CE15FD" w:rsidTr="00CE15FD">
        <w:trPr>
          <w:cnfStyle w:val="100000000000"/>
          <w:trHeight w:val="620"/>
          <w:jc w:val="center"/>
        </w:trPr>
        <w:tc>
          <w:tcPr>
            <w:tcW w:w="809" w:type="dxa"/>
            <w:shd w:val="clear" w:color="auto" w:fill="C6D9F1"/>
          </w:tcPr>
          <w:p w:rsidR="00CE15FD" w:rsidRDefault="000118C1">
            <w:pPr>
              <w:spacing w:before="20" w:after="20"/>
              <w:contextualSpacing w:val="0"/>
            </w:pPr>
            <w:r>
              <w:rPr>
                <w:color w:val="0051BA"/>
              </w:rPr>
              <w:t>DTED</w:t>
            </w:r>
          </w:p>
          <w:p w:rsidR="00CE15FD" w:rsidRDefault="000118C1">
            <w:pPr>
              <w:spacing w:before="20" w:after="20"/>
              <w:contextualSpacing w:val="0"/>
            </w:pPr>
            <w:r>
              <w:rPr>
                <w:color w:val="0051BA"/>
              </w:rPr>
              <w:t>Zone</w:t>
            </w:r>
          </w:p>
        </w:tc>
        <w:tc>
          <w:tcPr>
            <w:tcW w:w="1788" w:type="dxa"/>
            <w:shd w:val="clear" w:color="auto" w:fill="C6D9F1"/>
          </w:tcPr>
          <w:p w:rsidR="00CE15FD" w:rsidRDefault="000118C1">
            <w:pPr>
              <w:spacing w:before="20" w:after="20"/>
              <w:contextualSpacing w:val="0"/>
            </w:pPr>
            <w:r>
              <w:rPr>
                <w:color w:val="0051BA"/>
              </w:rPr>
              <w:t>Latitude Range</w:t>
            </w:r>
          </w:p>
          <w:p w:rsidR="00CE15FD" w:rsidRDefault="000118C1">
            <w:pPr>
              <w:spacing w:before="20" w:after="20"/>
              <w:contextualSpacing w:val="0"/>
            </w:pPr>
            <w:r>
              <w:rPr>
                <w:color w:val="0051BA"/>
              </w:rPr>
              <w:t>(Degrees)</w:t>
            </w:r>
          </w:p>
        </w:tc>
        <w:tc>
          <w:tcPr>
            <w:tcW w:w="1916" w:type="dxa"/>
            <w:shd w:val="clear" w:color="auto" w:fill="C6D9F1"/>
          </w:tcPr>
          <w:p w:rsidR="00CE15FD" w:rsidRDefault="000118C1">
            <w:pPr>
              <w:spacing w:before="20" w:after="20"/>
              <w:contextualSpacing w:val="0"/>
            </w:pPr>
            <w:r>
              <w:rPr>
                <w:color w:val="0051BA"/>
              </w:rPr>
              <w:t>Latitude Interval</w:t>
            </w:r>
          </w:p>
          <w:p w:rsidR="00CE15FD" w:rsidRDefault="000118C1">
            <w:pPr>
              <w:spacing w:before="20" w:after="20"/>
              <w:contextualSpacing w:val="0"/>
            </w:pPr>
            <w:r>
              <w:rPr>
                <w:color w:val="0051BA"/>
              </w:rPr>
              <w:t>(Arc seconds)</w:t>
            </w:r>
          </w:p>
        </w:tc>
        <w:tc>
          <w:tcPr>
            <w:tcW w:w="2083" w:type="dxa"/>
            <w:shd w:val="clear" w:color="auto" w:fill="C6D9F1"/>
          </w:tcPr>
          <w:p w:rsidR="00CE15FD" w:rsidRDefault="000118C1">
            <w:pPr>
              <w:spacing w:before="20" w:after="20"/>
              <w:contextualSpacing w:val="0"/>
            </w:pPr>
            <w:r>
              <w:rPr>
                <w:color w:val="0051BA"/>
              </w:rPr>
              <w:t>Longitude Interval</w:t>
            </w:r>
          </w:p>
          <w:p w:rsidR="00CE15FD" w:rsidRDefault="000118C1">
            <w:pPr>
              <w:spacing w:before="20" w:after="20"/>
              <w:contextualSpacing w:val="0"/>
            </w:pPr>
            <w:r>
              <w:rPr>
                <w:color w:val="0051BA"/>
              </w:rPr>
              <w:t>(Arc seconds)</w:t>
            </w:r>
          </w:p>
        </w:tc>
      </w:tr>
      <w:tr w:rsidR="00CE15FD" w:rsidTr="00CE15FD">
        <w:trPr>
          <w:trHeight w:val="260"/>
          <w:jc w:val="center"/>
        </w:trPr>
        <w:tc>
          <w:tcPr>
            <w:tcW w:w="809" w:type="dxa"/>
          </w:tcPr>
          <w:p w:rsidR="00CE15FD" w:rsidRDefault="000118C1">
            <w:pPr>
              <w:spacing w:before="20" w:after="20"/>
              <w:contextualSpacing w:val="0"/>
            </w:pPr>
            <w:r>
              <w:t>I</w:t>
            </w:r>
          </w:p>
        </w:tc>
        <w:tc>
          <w:tcPr>
            <w:tcW w:w="1788" w:type="dxa"/>
          </w:tcPr>
          <w:p w:rsidR="00CE15FD" w:rsidRDefault="000118C1">
            <w:pPr>
              <w:spacing w:before="20" w:after="20"/>
              <w:contextualSpacing w:val="0"/>
            </w:pPr>
            <w:r>
              <w:t>0 – 50 N-S</w:t>
            </w:r>
          </w:p>
        </w:tc>
        <w:tc>
          <w:tcPr>
            <w:tcW w:w="1916" w:type="dxa"/>
          </w:tcPr>
          <w:p w:rsidR="00CE15FD" w:rsidRDefault="000118C1">
            <w:pPr>
              <w:spacing w:before="20" w:after="20"/>
              <w:contextualSpacing w:val="0"/>
            </w:pPr>
            <w:r>
              <w:t>1</w:t>
            </w:r>
          </w:p>
        </w:tc>
        <w:tc>
          <w:tcPr>
            <w:tcW w:w="2083" w:type="dxa"/>
          </w:tcPr>
          <w:p w:rsidR="00CE15FD" w:rsidRDefault="000118C1">
            <w:pPr>
              <w:spacing w:before="20" w:after="20"/>
              <w:contextualSpacing w:val="0"/>
            </w:pPr>
            <w:r>
              <w:t>1</w:t>
            </w:r>
          </w:p>
        </w:tc>
      </w:tr>
      <w:tr w:rsidR="00CE15FD" w:rsidTr="00CE15FD">
        <w:trPr>
          <w:trHeight w:val="240"/>
          <w:jc w:val="center"/>
        </w:trPr>
        <w:tc>
          <w:tcPr>
            <w:tcW w:w="809" w:type="dxa"/>
          </w:tcPr>
          <w:p w:rsidR="00CE15FD" w:rsidRDefault="000118C1">
            <w:pPr>
              <w:spacing w:before="20" w:after="20"/>
              <w:contextualSpacing w:val="0"/>
            </w:pPr>
            <w:r>
              <w:lastRenderedPageBreak/>
              <w:t>II</w:t>
            </w:r>
          </w:p>
        </w:tc>
        <w:tc>
          <w:tcPr>
            <w:tcW w:w="1788" w:type="dxa"/>
          </w:tcPr>
          <w:p w:rsidR="00CE15FD" w:rsidRDefault="000118C1">
            <w:pPr>
              <w:spacing w:before="20" w:after="20"/>
              <w:contextualSpacing w:val="0"/>
            </w:pPr>
            <w:r>
              <w:t>50 – 70 N-S</w:t>
            </w:r>
          </w:p>
        </w:tc>
        <w:tc>
          <w:tcPr>
            <w:tcW w:w="1916" w:type="dxa"/>
          </w:tcPr>
          <w:p w:rsidR="00CE15FD" w:rsidRDefault="000118C1">
            <w:pPr>
              <w:spacing w:before="20" w:after="20"/>
              <w:contextualSpacing w:val="0"/>
            </w:pPr>
            <w:r>
              <w:t>1</w:t>
            </w:r>
          </w:p>
        </w:tc>
        <w:tc>
          <w:tcPr>
            <w:tcW w:w="2083" w:type="dxa"/>
          </w:tcPr>
          <w:p w:rsidR="00CE15FD" w:rsidRDefault="000118C1">
            <w:pPr>
              <w:spacing w:before="20" w:after="20"/>
              <w:contextualSpacing w:val="0"/>
            </w:pPr>
            <w:r>
              <w:t>2</w:t>
            </w:r>
          </w:p>
        </w:tc>
      </w:tr>
      <w:tr w:rsidR="00CE15FD" w:rsidTr="00CE15FD">
        <w:trPr>
          <w:trHeight w:val="260"/>
          <w:jc w:val="center"/>
        </w:trPr>
        <w:tc>
          <w:tcPr>
            <w:tcW w:w="809" w:type="dxa"/>
          </w:tcPr>
          <w:p w:rsidR="00CE15FD" w:rsidRDefault="000118C1">
            <w:pPr>
              <w:spacing w:before="20" w:after="20"/>
              <w:contextualSpacing w:val="0"/>
            </w:pPr>
            <w:r>
              <w:t>III</w:t>
            </w:r>
          </w:p>
        </w:tc>
        <w:tc>
          <w:tcPr>
            <w:tcW w:w="1788" w:type="dxa"/>
          </w:tcPr>
          <w:p w:rsidR="00CE15FD" w:rsidRDefault="000118C1">
            <w:pPr>
              <w:spacing w:before="20" w:after="20"/>
              <w:contextualSpacing w:val="0"/>
            </w:pPr>
            <w:r>
              <w:t>70 – 75 N-S</w:t>
            </w:r>
          </w:p>
        </w:tc>
        <w:tc>
          <w:tcPr>
            <w:tcW w:w="1916" w:type="dxa"/>
          </w:tcPr>
          <w:p w:rsidR="00CE15FD" w:rsidRDefault="000118C1">
            <w:pPr>
              <w:spacing w:before="20" w:after="20"/>
              <w:contextualSpacing w:val="0"/>
            </w:pPr>
            <w:r>
              <w:t>1</w:t>
            </w:r>
          </w:p>
        </w:tc>
        <w:tc>
          <w:tcPr>
            <w:tcW w:w="2083" w:type="dxa"/>
          </w:tcPr>
          <w:p w:rsidR="00CE15FD" w:rsidRDefault="000118C1">
            <w:pPr>
              <w:spacing w:before="20" w:after="20"/>
              <w:contextualSpacing w:val="0"/>
            </w:pPr>
            <w:r>
              <w:t>3</w:t>
            </w:r>
          </w:p>
        </w:tc>
      </w:tr>
      <w:tr w:rsidR="00CE15FD" w:rsidTr="00CE15FD">
        <w:trPr>
          <w:trHeight w:val="260"/>
          <w:jc w:val="center"/>
        </w:trPr>
        <w:tc>
          <w:tcPr>
            <w:tcW w:w="809" w:type="dxa"/>
          </w:tcPr>
          <w:p w:rsidR="00CE15FD" w:rsidRDefault="000118C1">
            <w:pPr>
              <w:spacing w:before="20" w:after="20"/>
              <w:contextualSpacing w:val="0"/>
            </w:pPr>
            <w:r>
              <w:t>IV</w:t>
            </w:r>
          </w:p>
        </w:tc>
        <w:tc>
          <w:tcPr>
            <w:tcW w:w="1788" w:type="dxa"/>
          </w:tcPr>
          <w:p w:rsidR="00CE15FD" w:rsidRDefault="000118C1">
            <w:pPr>
              <w:spacing w:before="20" w:after="20"/>
              <w:contextualSpacing w:val="0"/>
            </w:pPr>
            <w:r>
              <w:t>75 – 80 N-S</w:t>
            </w:r>
          </w:p>
        </w:tc>
        <w:tc>
          <w:tcPr>
            <w:tcW w:w="1916" w:type="dxa"/>
          </w:tcPr>
          <w:p w:rsidR="00CE15FD" w:rsidRDefault="000118C1">
            <w:pPr>
              <w:spacing w:before="20" w:after="20"/>
              <w:contextualSpacing w:val="0"/>
            </w:pPr>
            <w:r>
              <w:t>1</w:t>
            </w:r>
          </w:p>
        </w:tc>
        <w:tc>
          <w:tcPr>
            <w:tcW w:w="2083" w:type="dxa"/>
          </w:tcPr>
          <w:p w:rsidR="00CE15FD" w:rsidRDefault="000118C1">
            <w:pPr>
              <w:spacing w:before="20" w:after="20"/>
              <w:contextualSpacing w:val="0"/>
            </w:pPr>
            <w:r>
              <w:t>4</w:t>
            </w:r>
          </w:p>
        </w:tc>
      </w:tr>
      <w:tr w:rsidR="00CE15FD" w:rsidTr="00CE15FD">
        <w:trPr>
          <w:trHeight w:val="280"/>
          <w:jc w:val="center"/>
        </w:trPr>
        <w:tc>
          <w:tcPr>
            <w:tcW w:w="809" w:type="dxa"/>
          </w:tcPr>
          <w:p w:rsidR="00CE15FD" w:rsidRDefault="000118C1">
            <w:pPr>
              <w:spacing w:before="20" w:after="20"/>
              <w:contextualSpacing w:val="0"/>
            </w:pPr>
            <w:r>
              <w:t>V</w:t>
            </w:r>
          </w:p>
        </w:tc>
        <w:tc>
          <w:tcPr>
            <w:tcW w:w="1788" w:type="dxa"/>
          </w:tcPr>
          <w:p w:rsidR="00CE15FD" w:rsidRDefault="000118C1">
            <w:pPr>
              <w:spacing w:before="20" w:after="20"/>
              <w:contextualSpacing w:val="0"/>
            </w:pPr>
            <w:r>
              <w:t>80 – 90 N-S</w:t>
            </w:r>
          </w:p>
        </w:tc>
        <w:tc>
          <w:tcPr>
            <w:tcW w:w="1916" w:type="dxa"/>
          </w:tcPr>
          <w:p w:rsidR="00CE15FD" w:rsidRDefault="000118C1">
            <w:pPr>
              <w:spacing w:before="20" w:after="20"/>
              <w:contextualSpacing w:val="0"/>
            </w:pPr>
            <w:r>
              <w:t>1</w:t>
            </w:r>
          </w:p>
        </w:tc>
        <w:tc>
          <w:tcPr>
            <w:tcW w:w="2083" w:type="dxa"/>
          </w:tcPr>
          <w:p w:rsidR="00CE15FD" w:rsidRDefault="000118C1">
            <w:pPr>
              <w:spacing w:before="20" w:after="20"/>
              <w:contextualSpacing w:val="0"/>
            </w:pPr>
            <w:r>
              <w:t>6</w:t>
            </w:r>
          </w:p>
        </w:tc>
      </w:tr>
    </w:tbl>
    <w:p w:rsidR="00CE15FD" w:rsidRDefault="00CE15FD">
      <w:pPr>
        <w:keepLines/>
        <w:spacing w:before="120" w:after="0"/>
        <w:ind w:left="2160"/>
        <w:jc w:val="both"/>
      </w:pPr>
    </w:p>
    <w:p w:rsidR="00CE15FD" w:rsidRDefault="000118C1">
      <w:pPr>
        <w:spacing w:before="120" w:after="0"/>
        <w:jc w:val="both"/>
      </w:pPr>
      <w:r>
        <w:t>Before going into the detailed design of the CDB tile representation, it is worth stating the guiding principles that constrain the approach used by the CDB tile representation:</w:t>
      </w:r>
    </w:p>
    <w:p w:rsidR="00CE15FD" w:rsidRDefault="00CE15FD">
      <w:pPr>
        <w:spacing w:before="120" w:after="0"/>
        <w:ind w:left="720"/>
        <w:jc w:val="both"/>
      </w:pPr>
    </w:p>
    <w:p w:rsidR="00CE15FD" w:rsidRDefault="000118C1">
      <w:pPr>
        <w:numPr>
          <w:ilvl w:val="0"/>
          <w:numId w:val="5"/>
        </w:numPr>
        <w:spacing w:before="120" w:after="0"/>
        <w:ind w:left="1440" w:hanging="720"/>
        <w:jc w:val="both"/>
      </w:pPr>
      <w:r>
        <w:t>The earth model is divided (in latitude) into slices.</w:t>
      </w:r>
    </w:p>
    <w:p w:rsidR="00CE15FD" w:rsidRDefault="000118C1">
      <w:pPr>
        <w:numPr>
          <w:ilvl w:val="0"/>
          <w:numId w:val="5"/>
        </w:numPr>
        <w:spacing w:before="120" w:after="0"/>
        <w:ind w:left="1440" w:hanging="720"/>
        <w:jc w:val="both"/>
      </w:pPr>
      <w:r>
        <w:t>The slice’s x-axis is aligned to WGS-84 lines of latitude.</w:t>
      </w:r>
    </w:p>
    <w:p w:rsidR="00CE15FD" w:rsidRDefault="000118C1">
      <w:pPr>
        <w:numPr>
          <w:ilvl w:val="0"/>
          <w:numId w:val="5"/>
        </w:numPr>
        <w:spacing w:before="120" w:after="0"/>
        <w:ind w:left="1440" w:hanging="720"/>
        <w:jc w:val="both"/>
      </w:pPr>
      <w:r>
        <w:t>The slice’s y-axis is aligned to WGS-84 lines of longitude.</w:t>
      </w:r>
    </w:p>
    <w:p w:rsidR="00CE15FD" w:rsidRDefault="000118C1">
      <w:pPr>
        <w:numPr>
          <w:ilvl w:val="0"/>
          <w:numId w:val="5"/>
        </w:numPr>
        <w:spacing w:before="120" w:after="0"/>
        <w:ind w:left="1440" w:hanging="720"/>
        <w:jc w:val="both"/>
      </w:pPr>
      <w:r>
        <w:t>The number of units along the slice’s y-axis for a given level of detail is the same for all slices.</w:t>
      </w:r>
    </w:p>
    <w:p w:rsidR="00CE15FD" w:rsidRDefault="000118C1">
      <w:pPr>
        <w:spacing w:before="120" w:after="0"/>
        <w:ind w:left="1440"/>
        <w:jc w:val="both"/>
      </w:pPr>
      <w:r>
        <w:t>The earth surface geodetic dimension in arc-second of y-axis units within an earth slice and in all earth slices is exactly the same, regardless of latitude.</w:t>
      </w:r>
    </w:p>
    <w:p w:rsidR="00CE15FD" w:rsidRDefault="000118C1">
      <w:pPr>
        <w:numPr>
          <w:ilvl w:val="0"/>
          <w:numId w:val="5"/>
        </w:numPr>
        <w:spacing w:before="120" w:after="0"/>
        <w:ind w:left="1440" w:hanging="720"/>
        <w:jc w:val="both"/>
      </w:pPr>
      <w:r>
        <w:t>The geodetic dimension of an x-axis unit in arc-second is constant within a zone, but is re-defined at pre-selected latitudes to achieve a greater level of spatial sampling uniformity in all tiles; this overcomes the narrowing effect of increased latitudes on longitudinal distances.  The definition of zones in the CDB is the same as those in DTED (with the exception of the poles).</w:t>
      </w:r>
    </w:p>
    <w:p w:rsidR="00CE15FD" w:rsidRDefault="000118C1">
      <w:pPr>
        <w:numPr>
          <w:ilvl w:val="0"/>
          <w:numId w:val="5"/>
        </w:numPr>
        <w:spacing w:before="120" w:after="0"/>
        <w:ind w:left="1440" w:hanging="720"/>
        <w:jc w:val="both"/>
      </w:pPr>
      <w:r>
        <w:t>The number of units along the slice’s x-axis for a given level of detail is the same within each zone.</w:t>
      </w:r>
    </w:p>
    <w:p w:rsidR="00CE15FD" w:rsidRDefault="000118C1">
      <w:pPr>
        <w:numPr>
          <w:ilvl w:val="0"/>
          <w:numId w:val="5"/>
        </w:numPr>
        <w:spacing w:before="120" w:after="0"/>
        <w:ind w:left="1440" w:hanging="720"/>
        <w:jc w:val="both"/>
      </w:pPr>
      <w:r>
        <w:t>The number of units along the slice’s y-axis is constrained to a 2</w:t>
      </w:r>
      <w:r>
        <w:rPr>
          <w:vertAlign w:val="superscript"/>
        </w:rPr>
        <w:t>n</w:t>
      </w:r>
      <w:r>
        <w:t>-multiple in all slices.</w:t>
      </w:r>
    </w:p>
    <w:p w:rsidR="00CE15FD" w:rsidRDefault="000118C1">
      <w:pPr>
        <w:spacing w:before="120" w:after="0"/>
        <w:ind w:left="1440"/>
        <w:jc w:val="both"/>
      </w:pPr>
      <w:r>
        <w:t xml:space="preserve">Many simulator client devices impose constraints related to the run-time use of binary pyramidal structures (such as </w:t>
      </w:r>
      <w:proofErr w:type="spellStart"/>
      <w:r>
        <w:t>mip</w:t>
      </w:r>
      <w:proofErr w:type="spellEnd"/>
      <w:r>
        <w:t xml:space="preserve">-maps, </w:t>
      </w:r>
      <w:proofErr w:type="spellStart"/>
      <w:r>
        <w:t>quadtrees</w:t>
      </w:r>
      <w:proofErr w:type="spellEnd"/>
      <w:r>
        <w:t>, etc.).  A binary pyramidal structure is simply a collection of two-dimensional arrays; each array represents the same content but at successively finer levels of resolution.</w:t>
      </w:r>
    </w:p>
    <w:p w:rsidR="00CE15FD" w:rsidRDefault="000118C1">
      <w:pPr>
        <w:numPr>
          <w:ilvl w:val="0"/>
          <w:numId w:val="5"/>
        </w:numPr>
        <w:spacing w:before="120" w:after="0"/>
        <w:ind w:left="1440" w:hanging="720"/>
        <w:jc w:val="both"/>
      </w:pPr>
      <w:r>
        <w:t xml:space="preserve">The number of units along the slice’s x-axis will vary depending on which zone the latitude of the slice belongs.  At this point we introduce the concept of a </w:t>
      </w:r>
      <w:proofErr w:type="spellStart"/>
      <w:r>
        <w:t>CDBGeocell</w:t>
      </w:r>
      <w:proofErr w:type="spellEnd"/>
      <w:r>
        <w:t xml:space="preserve">, which differs slightly from a DTED </w:t>
      </w:r>
      <w:proofErr w:type="spellStart"/>
      <w:r>
        <w:t>Geocell</w:t>
      </w:r>
      <w:proofErr w:type="spellEnd"/>
      <w:r>
        <w:t xml:space="preserve">.  A DTED cell is always 1 × 1 degrees.  In contrast, a </w:t>
      </w:r>
      <w:proofErr w:type="spellStart"/>
      <w:r>
        <w:t>CDBGeocell</w:t>
      </w:r>
      <w:proofErr w:type="spellEnd"/>
      <w:r>
        <w:t xml:space="preserve"> always has a height of 1 degree but has a varying width depending on its latitude.  </w:t>
      </w:r>
      <w:r>
        <w:lastRenderedPageBreak/>
        <w:t xml:space="preserve">Table A-4.  Size of CDB </w:t>
      </w:r>
      <w:proofErr w:type="spellStart"/>
      <w:r>
        <w:t>Geocell</w:t>
      </w:r>
      <w:proofErr w:type="spellEnd"/>
      <w:r>
        <w:t xml:space="preserve"> per zone shows the dimensions of a CDB </w:t>
      </w:r>
      <w:proofErr w:type="spellStart"/>
      <w:r>
        <w:t>Geocell</w:t>
      </w:r>
      <w:proofErr w:type="spellEnd"/>
      <w:r>
        <w:t xml:space="preserve"> per zones of latitude.  For instance, in latitude zone 5, which goes from –50 to 50 degrees latitude, a </w:t>
      </w:r>
      <w:proofErr w:type="spellStart"/>
      <w:r>
        <w:t>CDBGeocell</w:t>
      </w:r>
      <w:proofErr w:type="spellEnd"/>
      <w:r>
        <w:t xml:space="preserve"> is 1 × 1 degree, in zone 4 and 6 which goes from latitude 50 to 70 degrees the cell size is 1 × 2 degrees.  The main reason to introduce this concept is to maintain a reasonable eccentricity between the sides by trying to keep them as close to a square as possible.  Two criteria are used to define the size of a CDB </w:t>
      </w:r>
      <w:proofErr w:type="spellStart"/>
      <w:r>
        <w:t>Geocell</w:t>
      </w:r>
      <w:proofErr w:type="spellEnd"/>
      <w:r>
        <w:t>:</w:t>
      </w:r>
    </w:p>
    <w:p w:rsidR="00CE15FD" w:rsidRDefault="00CE15FD">
      <w:pPr>
        <w:spacing w:before="120" w:after="0"/>
        <w:ind w:left="1080"/>
        <w:jc w:val="both"/>
      </w:pPr>
    </w:p>
    <w:p w:rsidR="00CE15FD" w:rsidRDefault="000118C1">
      <w:pPr>
        <w:numPr>
          <w:ilvl w:val="0"/>
          <w:numId w:val="6"/>
        </w:numPr>
        <w:spacing w:before="120" w:after="0"/>
        <w:ind w:left="2160" w:hanging="720"/>
        <w:jc w:val="both"/>
      </w:pPr>
      <w:r>
        <w:t xml:space="preserve">A </w:t>
      </w:r>
      <w:proofErr w:type="spellStart"/>
      <w:r>
        <w:t>CDBGeocell</w:t>
      </w:r>
      <w:proofErr w:type="spellEnd"/>
      <w:r>
        <w:t xml:space="preserve"> must contain a whole number of DTED </w:t>
      </w:r>
      <w:proofErr w:type="spellStart"/>
      <w:r>
        <w:t>Geocells</w:t>
      </w:r>
      <w:proofErr w:type="spellEnd"/>
      <w:r>
        <w:t xml:space="preserve">; in other words a </w:t>
      </w:r>
      <w:proofErr w:type="spellStart"/>
      <w:r>
        <w:t>CDBGeocell</w:t>
      </w:r>
      <w:proofErr w:type="spellEnd"/>
      <w:r>
        <w:t xml:space="preserve"> must start and end on a whole degree along the longitudinal axis.  This is done so as to facilitate mapping from </w:t>
      </w:r>
      <w:proofErr w:type="spellStart"/>
      <w:r>
        <w:t>CDBGeocells</w:t>
      </w:r>
      <w:proofErr w:type="spellEnd"/>
      <w:r>
        <w:t xml:space="preserve"> to DTED </w:t>
      </w:r>
      <w:proofErr w:type="spellStart"/>
      <w:r>
        <w:t>Geocells</w:t>
      </w:r>
      <w:proofErr w:type="spellEnd"/>
      <w:r>
        <w:t>.</w:t>
      </w:r>
    </w:p>
    <w:p w:rsidR="00CE15FD" w:rsidRDefault="000118C1">
      <w:pPr>
        <w:numPr>
          <w:ilvl w:val="0"/>
          <w:numId w:val="6"/>
        </w:numPr>
        <w:spacing w:before="120" w:after="0"/>
        <w:ind w:left="2160" w:hanging="720"/>
        <w:jc w:val="both"/>
      </w:pPr>
      <w:r>
        <w:t xml:space="preserve">The length of the </w:t>
      </w:r>
      <w:proofErr w:type="spellStart"/>
      <w:r>
        <w:t>CDBGeocell</w:t>
      </w:r>
      <w:proofErr w:type="spellEnd"/>
      <w:r>
        <w:t xml:space="preserve"> must be a whole factor of 180, in other words length of 1, 2, 3, 4, 6 and 12 degrees are legal but lengths of 7 and 8 degrees would not be since these are not exact factors of 180.</w:t>
      </w:r>
    </w:p>
    <w:p w:rsidR="00CE15FD" w:rsidRDefault="000118C1">
      <w:pPr>
        <w:tabs>
          <w:tab w:val="left" w:pos="1224"/>
          <w:tab w:val="left" w:pos="1440"/>
          <w:tab w:val="left" w:pos="1728"/>
          <w:tab w:val="left" w:pos="2016"/>
        </w:tabs>
        <w:spacing w:before="120" w:after="0"/>
        <w:ind w:left="187" w:hanging="187"/>
        <w:jc w:val="center"/>
      </w:pPr>
      <w:bookmarkStart w:id="30" w:name="h.44sinio" w:colFirst="0" w:colLast="0"/>
      <w:bookmarkEnd w:id="30"/>
      <w:proofErr w:type="gramStart"/>
      <w:r>
        <w:rPr>
          <w:b/>
          <w:sz w:val="20"/>
          <w:szCs w:val="20"/>
        </w:rPr>
        <w:t>Table A-4.</w:t>
      </w:r>
      <w:proofErr w:type="gramEnd"/>
      <w:r>
        <w:rPr>
          <w:b/>
          <w:sz w:val="20"/>
          <w:szCs w:val="20"/>
        </w:rPr>
        <w:t xml:space="preserve">  Size of CDB </w:t>
      </w:r>
      <w:proofErr w:type="spellStart"/>
      <w:r>
        <w:rPr>
          <w:b/>
          <w:sz w:val="20"/>
          <w:szCs w:val="20"/>
        </w:rPr>
        <w:t>Geocell</w:t>
      </w:r>
      <w:proofErr w:type="spellEnd"/>
      <w:r>
        <w:rPr>
          <w:b/>
          <w:sz w:val="20"/>
          <w:szCs w:val="20"/>
        </w:rPr>
        <w:t xml:space="preserve"> per zone</w:t>
      </w:r>
    </w:p>
    <w:tbl>
      <w:tblPr>
        <w:tblStyle w:val="a3"/>
        <w:tblW w:w="7256" w:type="dxa"/>
        <w:jc w:val="center"/>
        <w:tblInd w:w="2006"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20"/>
      </w:tblPr>
      <w:tblGrid>
        <w:gridCol w:w="844"/>
        <w:gridCol w:w="1886"/>
        <w:gridCol w:w="2405"/>
        <w:gridCol w:w="2121"/>
      </w:tblGrid>
      <w:tr w:rsidR="00CE15FD" w:rsidTr="00CE15FD">
        <w:trPr>
          <w:cnfStyle w:val="100000000000"/>
          <w:jc w:val="center"/>
        </w:trPr>
        <w:tc>
          <w:tcPr>
            <w:tcW w:w="844" w:type="dxa"/>
            <w:shd w:val="clear" w:color="auto" w:fill="C6D9F1"/>
          </w:tcPr>
          <w:p w:rsidR="00CE15FD" w:rsidRDefault="000118C1">
            <w:pPr>
              <w:spacing w:before="20" w:after="20"/>
              <w:contextualSpacing w:val="0"/>
            </w:pPr>
            <w:r>
              <w:rPr>
                <w:color w:val="0051BA"/>
              </w:rPr>
              <w:t>CDB</w:t>
            </w:r>
          </w:p>
          <w:p w:rsidR="00CE15FD" w:rsidRDefault="000118C1">
            <w:pPr>
              <w:spacing w:before="20" w:after="20"/>
              <w:contextualSpacing w:val="0"/>
            </w:pPr>
            <w:r>
              <w:rPr>
                <w:color w:val="0051BA"/>
              </w:rPr>
              <w:t>Zone</w:t>
            </w:r>
          </w:p>
        </w:tc>
        <w:tc>
          <w:tcPr>
            <w:tcW w:w="1886" w:type="dxa"/>
            <w:shd w:val="clear" w:color="auto" w:fill="C6D9F1"/>
          </w:tcPr>
          <w:p w:rsidR="00CE15FD" w:rsidRDefault="000118C1">
            <w:pPr>
              <w:spacing w:before="20" w:after="20"/>
              <w:contextualSpacing w:val="0"/>
            </w:pPr>
            <w:r>
              <w:rPr>
                <w:color w:val="0051BA"/>
              </w:rPr>
              <w:t>Latitude Range</w:t>
            </w:r>
          </w:p>
          <w:p w:rsidR="00CE15FD" w:rsidRDefault="000118C1">
            <w:pPr>
              <w:spacing w:before="20" w:after="20"/>
              <w:contextualSpacing w:val="0"/>
            </w:pPr>
            <w:r>
              <w:rPr>
                <w:color w:val="0051BA"/>
              </w:rPr>
              <w:t>(Degrees)</w:t>
            </w:r>
          </w:p>
        </w:tc>
        <w:tc>
          <w:tcPr>
            <w:tcW w:w="2405" w:type="dxa"/>
            <w:shd w:val="clear" w:color="auto" w:fill="C6D9F1"/>
          </w:tcPr>
          <w:p w:rsidR="00CE15FD" w:rsidRDefault="000118C1">
            <w:pPr>
              <w:spacing w:before="20" w:after="20"/>
              <w:contextualSpacing w:val="0"/>
            </w:pPr>
            <w:proofErr w:type="spellStart"/>
            <w:r>
              <w:rPr>
                <w:color w:val="0051BA"/>
              </w:rPr>
              <w:t>CDBGeocell</w:t>
            </w:r>
            <w:proofErr w:type="spellEnd"/>
            <w:r>
              <w:rPr>
                <w:color w:val="0051BA"/>
              </w:rPr>
              <w:t xml:space="preserve"> size</w:t>
            </w:r>
          </w:p>
          <w:p w:rsidR="00CE15FD" w:rsidRDefault="000118C1">
            <w:pPr>
              <w:spacing w:before="20" w:after="20"/>
              <w:contextualSpacing w:val="0"/>
            </w:pPr>
            <w:r>
              <w:rPr>
                <w:color w:val="0051BA"/>
              </w:rPr>
              <w:t>(deg Lat × deg Lon))</w:t>
            </w:r>
          </w:p>
        </w:tc>
        <w:tc>
          <w:tcPr>
            <w:tcW w:w="2121" w:type="dxa"/>
            <w:shd w:val="clear" w:color="auto" w:fill="C6D9F1"/>
          </w:tcPr>
          <w:p w:rsidR="00CE15FD" w:rsidRDefault="000118C1">
            <w:pPr>
              <w:spacing w:before="20" w:after="20"/>
              <w:contextualSpacing w:val="0"/>
            </w:pPr>
            <w:r>
              <w:rPr>
                <w:color w:val="0051BA"/>
              </w:rPr>
              <w:t>Number of DTED</w:t>
            </w:r>
          </w:p>
          <w:p w:rsidR="00CE15FD" w:rsidRDefault="000118C1">
            <w:pPr>
              <w:spacing w:before="20" w:after="20"/>
              <w:contextualSpacing w:val="0"/>
            </w:pPr>
            <w:proofErr w:type="spellStart"/>
            <w:r>
              <w:rPr>
                <w:color w:val="0051BA"/>
              </w:rPr>
              <w:t>Geocells</w:t>
            </w:r>
            <w:proofErr w:type="spellEnd"/>
          </w:p>
        </w:tc>
      </w:tr>
      <w:tr w:rsidR="00CE15FD" w:rsidTr="00CE15FD">
        <w:trPr>
          <w:trHeight w:val="360"/>
          <w:jc w:val="center"/>
        </w:trPr>
        <w:tc>
          <w:tcPr>
            <w:tcW w:w="844" w:type="dxa"/>
          </w:tcPr>
          <w:p w:rsidR="00CE15FD" w:rsidRDefault="000118C1">
            <w:pPr>
              <w:spacing w:after="0"/>
              <w:contextualSpacing w:val="0"/>
              <w:jc w:val="center"/>
            </w:pPr>
            <w:r>
              <w:t>0</w:t>
            </w:r>
          </w:p>
        </w:tc>
        <w:tc>
          <w:tcPr>
            <w:tcW w:w="1886" w:type="dxa"/>
          </w:tcPr>
          <w:p w:rsidR="00CE15FD" w:rsidRDefault="000118C1">
            <w:pPr>
              <w:spacing w:after="0"/>
              <w:contextualSpacing w:val="0"/>
              <w:jc w:val="center"/>
            </w:pPr>
            <w:r>
              <w:t xml:space="preserve">–90 </w:t>
            </w:r>
            <w:r>
              <w:rPr>
                <w:rFonts w:ascii="Nova Mono" w:eastAsia="Nova Mono" w:hAnsi="Nova Mono" w:cs="Nova Mono"/>
              </w:rPr>
              <w:t>≤ lat &lt; –89</w:t>
            </w:r>
          </w:p>
        </w:tc>
        <w:tc>
          <w:tcPr>
            <w:tcW w:w="2405" w:type="dxa"/>
          </w:tcPr>
          <w:p w:rsidR="00CE15FD" w:rsidRDefault="000118C1">
            <w:pPr>
              <w:spacing w:after="0"/>
              <w:contextualSpacing w:val="0"/>
              <w:jc w:val="center"/>
            </w:pPr>
            <w:r>
              <w:t>1 X 12</w:t>
            </w:r>
          </w:p>
        </w:tc>
        <w:tc>
          <w:tcPr>
            <w:tcW w:w="2121" w:type="dxa"/>
          </w:tcPr>
          <w:p w:rsidR="00CE15FD" w:rsidRDefault="000118C1">
            <w:pPr>
              <w:spacing w:after="0"/>
              <w:contextualSpacing w:val="0"/>
              <w:jc w:val="center"/>
            </w:pPr>
            <w:r>
              <w:t>12</w:t>
            </w:r>
          </w:p>
        </w:tc>
      </w:tr>
      <w:tr w:rsidR="00CE15FD" w:rsidTr="00CE15FD">
        <w:trPr>
          <w:trHeight w:val="360"/>
          <w:jc w:val="center"/>
        </w:trPr>
        <w:tc>
          <w:tcPr>
            <w:tcW w:w="844" w:type="dxa"/>
          </w:tcPr>
          <w:p w:rsidR="00CE15FD" w:rsidRDefault="000118C1">
            <w:pPr>
              <w:spacing w:after="0"/>
              <w:contextualSpacing w:val="0"/>
              <w:jc w:val="center"/>
            </w:pPr>
            <w:r>
              <w:t>1</w:t>
            </w:r>
          </w:p>
        </w:tc>
        <w:tc>
          <w:tcPr>
            <w:tcW w:w="1886" w:type="dxa"/>
          </w:tcPr>
          <w:p w:rsidR="00CE15FD" w:rsidRDefault="000118C1">
            <w:pPr>
              <w:spacing w:after="0"/>
              <w:contextualSpacing w:val="0"/>
              <w:jc w:val="center"/>
            </w:pPr>
            <w:r>
              <w:rPr>
                <w:rFonts w:ascii="Nova Mono" w:eastAsia="Nova Mono" w:hAnsi="Nova Mono" w:cs="Nova Mono"/>
              </w:rPr>
              <w:t>–89 ≤ lat &lt; –80</w:t>
            </w:r>
          </w:p>
        </w:tc>
        <w:tc>
          <w:tcPr>
            <w:tcW w:w="2405" w:type="dxa"/>
          </w:tcPr>
          <w:p w:rsidR="00CE15FD" w:rsidRDefault="000118C1">
            <w:pPr>
              <w:spacing w:after="0"/>
              <w:contextualSpacing w:val="0"/>
              <w:jc w:val="center"/>
            </w:pPr>
            <w:r>
              <w:t>1 X 6</w:t>
            </w:r>
          </w:p>
        </w:tc>
        <w:tc>
          <w:tcPr>
            <w:tcW w:w="2121" w:type="dxa"/>
          </w:tcPr>
          <w:p w:rsidR="00CE15FD" w:rsidRDefault="000118C1">
            <w:pPr>
              <w:spacing w:after="0"/>
              <w:contextualSpacing w:val="0"/>
              <w:jc w:val="center"/>
            </w:pPr>
            <w:r>
              <w:t>6</w:t>
            </w:r>
          </w:p>
        </w:tc>
      </w:tr>
      <w:tr w:rsidR="00CE15FD" w:rsidTr="00CE15FD">
        <w:trPr>
          <w:trHeight w:val="360"/>
          <w:jc w:val="center"/>
        </w:trPr>
        <w:tc>
          <w:tcPr>
            <w:tcW w:w="844" w:type="dxa"/>
          </w:tcPr>
          <w:p w:rsidR="00CE15FD" w:rsidRDefault="000118C1">
            <w:pPr>
              <w:spacing w:after="0"/>
              <w:contextualSpacing w:val="0"/>
              <w:jc w:val="center"/>
            </w:pPr>
            <w:r>
              <w:t>2</w:t>
            </w:r>
          </w:p>
        </w:tc>
        <w:tc>
          <w:tcPr>
            <w:tcW w:w="1886" w:type="dxa"/>
          </w:tcPr>
          <w:p w:rsidR="00CE15FD" w:rsidRDefault="000118C1">
            <w:pPr>
              <w:spacing w:after="0"/>
              <w:contextualSpacing w:val="0"/>
              <w:jc w:val="center"/>
            </w:pPr>
            <w:r>
              <w:rPr>
                <w:rFonts w:ascii="Nova Mono" w:eastAsia="Nova Mono" w:hAnsi="Nova Mono" w:cs="Nova Mono"/>
              </w:rPr>
              <w:t>–80 ≤ lat &lt; –75</w:t>
            </w:r>
          </w:p>
        </w:tc>
        <w:tc>
          <w:tcPr>
            <w:tcW w:w="2405" w:type="dxa"/>
          </w:tcPr>
          <w:p w:rsidR="00CE15FD" w:rsidRDefault="000118C1">
            <w:pPr>
              <w:spacing w:after="0"/>
              <w:contextualSpacing w:val="0"/>
              <w:jc w:val="center"/>
            </w:pPr>
            <w:r>
              <w:t>1 X 4</w:t>
            </w:r>
          </w:p>
        </w:tc>
        <w:tc>
          <w:tcPr>
            <w:tcW w:w="2121" w:type="dxa"/>
          </w:tcPr>
          <w:p w:rsidR="00CE15FD" w:rsidRDefault="000118C1">
            <w:pPr>
              <w:spacing w:after="0"/>
              <w:contextualSpacing w:val="0"/>
              <w:jc w:val="center"/>
            </w:pPr>
            <w:r>
              <w:t>4</w:t>
            </w:r>
          </w:p>
        </w:tc>
      </w:tr>
      <w:tr w:rsidR="00CE15FD" w:rsidTr="00CE15FD">
        <w:trPr>
          <w:trHeight w:val="360"/>
          <w:jc w:val="center"/>
        </w:trPr>
        <w:tc>
          <w:tcPr>
            <w:tcW w:w="844" w:type="dxa"/>
          </w:tcPr>
          <w:p w:rsidR="00CE15FD" w:rsidRDefault="000118C1">
            <w:pPr>
              <w:spacing w:after="0"/>
              <w:contextualSpacing w:val="0"/>
              <w:jc w:val="center"/>
            </w:pPr>
            <w:r>
              <w:t>3</w:t>
            </w:r>
          </w:p>
        </w:tc>
        <w:tc>
          <w:tcPr>
            <w:tcW w:w="1886" w:type="dxa"/>
          </w:tcPr>
          <w:p w:rsidR="00CE15FD" w:rsidRDefault="000118C1">
            <w:pPr>
              <w:spacing w:after="0"/>
              <w:contextualSpacing w:val="0"/>
              <w:jc w:val="center"/>
            </w:pPr>
            <w:r>
              <w:rPr>
                <w:rFonts w:ascii="Nova Mono" w:eastAsia="Nova Mono" w:hAnsi="Nova Mono" w:cs="Nova Mono"/>
              </w:rPr>
              <w:t>–75 ≤ lat &lt; –70</w:t>
            </w:r>
          </w:p>
        </w:tc>
        <w:tc>
          <w:tcPr>
            <w:tcW w:w="2405" w:type="dxa"/>
          </w:tcPr>
          <w:p w:rsidR="00CE15FD" w:rsidRDefault="000118C1">
            <w:pPr>
              <w:spacing w:after="0"/>
              <w:contextualSpacing w:val="0"/>
              <w:jc w:val="center"/>
            </w:pPr>
            <w:r>
              <w:t>1 X 3</w:t>
            </w:r>
          </w:p>
        </w:tc>
        <w:tc>
          <w:tcPr>
            <w:tcW w:w="2121" w:type="dxa"/>
          </w:tcPr>
          <w:p w:rsidR="00CE15FD" w:rsidRDefault="000118C1">
            <w:pPr>
              <w:spacing w:after="0"/>
              <w:contextualSpacing w:val="0"/>
              <w:jc w:val="center"/>
            </w:pPr>
            <w:r>
              <w:t>3</w:t>
            </w:r>
          </w:p>
        </w:tc>
      </w:tr>
      <w:tr w:rsidR="00CE15FD" w:rsidTr="00CE15FD">
        <w:trPr>
          <w:trHeight w:val="360"/>
          <w:jc w:val="center"/>
        </w:trPr>
        <w:tc>
          <w:tcPr>
            <w:tcW w:w="844" w:type="dxa"/>
          </w:tcPr>
          <w:p w:rsidR="00CE15FD" w:rsidRDefault="000118C1">
            <w:pPr>
              <w:spacing w:after="0"/>
              <w:contextualSpacing w:val="0"/>
              <w:jc w:val="center"/>
            </w:pPr>
            <w:r>
              <w:t>4</w:t>
            </w:r>
          </w:p>
        </w:tc>
        <w:tc>
          <w:tcPr>
            <w:tcW w:w="1886" w:type="dxa"/>
          </w:tcPr>
          <w:p w:rsidR="00CE15FD" w:rsidRDefault="000118C1">
            <w:pPr>
              <w:spacing w:after="0"/>
              <w:contextualSpacing w:val="0"/>
              <w:jc w:val="center"/>
            </w:pPr>
            <w:r>
              <w:rPr>
                <w:rFonts w:ascii="Nova Mono" w:eastAsia="Nova Mono" w:hAnsi="Nova Mono" w:cs="Nova Mono"/>
              </w:rPr>
              <w:t>–70 ≤ lat &lt; –50</w:t>
            </w:r>
          </w:p>
        </w:tc>
        <w:tc>
          <w:tcPr>
            <w:tcW w:w="2405" w:type="dxa"/>
          </w:tcPr>
          <w:p w:rsidR="00CE15FD" w:rsidRDefault="000118C1">
            <w:pPr>
              <w:spacing w:after="0"/>
              <w:contextualSpacing w:val="0"/>
              <w:jc w:val="center"/>
            </w:pPr>
            <w:r>
              <w:t>1 X 2</w:t>
            </w:r>
          </w:p>
        </w:tc>
        <w:tc>
          <w:tcPr>
            <w:tcW w:w="2121" w:type="dxa"/>
          </w:tcPr>
          <w:p w:rsidR="00CE15FD" w:rsidRDefault="000118C1">
            <w:pPr>
              <w:spacing w:after="0"/>
              <w:contextualSpacing w:val="0"/>
              <w:jc w:val="center"/>
            </w:pPr>
            <w:r>
              <w:t>2</w:t>
            </w:r>
          </w:p>
        </w:tc>
      </w:tr>
      <w:tr w:rsidR="00CE15FD" w:rsidTr="00CE15FD">
        <w:trPr>
          <w:trHeight w:val="360"/>
          <w:jc w:val="center"/>
        </w:trPr>
        <w:tc>
          <w:tcPr>
            <w:tcW w:w="844" w:type="dxa"/>
          </w:tcPr>
          <w:p w:rsidR="00CE15FD" w:rsidRDefault="000118C1">
            <w:pPr>
              <w:spacing w:after="0"/>
              <w:contextualSpacing w:val="0"/>
              <w:jc w:val="center"/>
            </w:pPr>
            <w:r>
              <w:t>5</w:t>
            </w:r>
          </w:p>
        </w:tc>
        <w:tc>
          <w:tcPr>
            <w:tcW w:w="1886" w:type="dxa"/>
          </w:tcPr>
          <w:p w:rsidR="00CE15FD" w:rsidRDefault="000118C1">
            <w:pPr>
              <w:spacing w:after="0"/>
              <w:contextualSpacing w:val="0"/>
              <w:jc w:val="center"/>
            </w:pPr>
            <w:r>
              <w:rPr>
                <w:rFonts w:ascii="Nova Mono" w:eastAsia="Nova Mono" w:hAnsi="Nova Mono" w:cs="Nova Mono"/>
              </w:rPr>
              <w:t>–50 ≤ lat &lt; +50</w:t>
            </w:r>
          </w:p>
        </w:tc>
        <w:tc>
          <w:tcPr>
            <w:tcW w:w="2405" w:type="dxa"/>
          </w:tcPr>
          <w:p w:rsidR="00CE15FD" w:rsidRDefault="000118C1">
            <w:pPr>
              <w:spacing w:after="0"/>
              <w:contextualSpacing w:val="0"/>
              <w:jc w:val="center"/>
            </w:pPr>
            <w:r>
              <w:t>1 X 1</w:t>
            </w:r>
          </w:p>
        </w:tc>
        <w:tc>
          <w:tcPr>
            <w:tcW w:w="2121" w:type="dxa"/>
          </w:tcPr>
          <w:p w:rsidR="00CE15FD" w:rsidRDefault="000118C1">
            <w:pPr>
              <w:spacing w:after="0"/>
              <w:contextualSpacing w:val="0"/>
              <w:jc w:val="center"/>
            </w:pPr>
            <w:r>
              <w:t>1</w:t>
            </w:r>
          </w:p>
        </w:tc>
      </w:tr>
      <w:tr w:rsidR="00CE15FD" w:rsidTr="00CE15FD">
        <w:trPr>
          <w:trHeight w:val="360"/>
          <w:jc w:val="center"/>
        </w:trPr>
        <w:tc>
          <w:tcPr>
            <w:tcW w:w="844" w:type="dxa"/>
          </w:tcPr>
          <w:p w:rsidR="00CE15FD" w:rsidRDefault="000118C1">
            <w:pPr>
              <w:spacing w:after="0"/>
              <w:contextualSpacing w:val="0"/>
              <w:jc w:val="center"/>
            </w:pPr>
            <w:r>
              <w:t>6</w:t>
            </w:r>
          </w:p>
        </w:tc>
        <w:tc>
          <w:tcPr>
            <w:tcW w:w="1886" w:type="dxa"/>
          </w:tcPr>
          <w:p w:rsidR="00CE15FD" w:rsidRDefault="000118C1">
            <w:pPr>
              <w:spacing w:after="0"/>
              <w:contextualSpacing w:val="0"/>
              <w:jc w:val="center"/>
            </w:pPr>
            <w:r>
              <w:rPr>
                <w:rFonts w:ascii="Nova Mono" w:eastAsia="Nova Mono" w:hAnsi="Nova Mono" w:cs="Nova Mono"/>
              </w:rPr>
              <w:t>+50 ≤ lat &lt; +70</w:t>
            </w:r>
          </w:p>
        </w:tc>
        <w:tc>
          <w:tcPr>
            <w:tcW w:w="2405" w:type="dxa"/>
          </w:tcPr>
          <w:p w:rsidR="00CE15FD" w:rsidRDefault="000118C1">
            <w:pPr>
              <w:spacing w:after="0"/>
              <w:contextualSpacing w:val="0"/>
              <w:jc w:val="center"/>
            </w:pPr>
            <w:r>
              <w:t>1 x 2</w:t>
            </w:r>
          </w:p>
        </w:tc>
        <w:tc>
          <w:tcPr>
            <w:tcW w:w="2121" w:type="dxa"/>
          </w:tcPr>
          <w:p w:rsidR="00CE15FD" w:rsidRDefault="000118C1">
            <w:pPr>
              <w:spacing w:after="0"/>
              <w:contextualSpacing w:val="0"/>
              <w:jc w:val="center"/>
            </w:pPr>
            <w:r>
              <w:t>2</w:t>
            </w:r>
          </w:p>
        </w:tc>
      </w:tr>
      <w:tr w:rsidR="00CE15FD" w:rsidTr="00CE15FD">
        <w:trPr>
          <w:trHeight w:val="360"/>
          <w:jc w:val="center"/>
        </w:trPr>
        <w:tc>
          <w:tcPr>
            <w:tcW w:w="844" w:type="dxa"/>
          </w:tcPr>
          <w:p w:rsidR="00CE15FD" w:rsidRDefault="000118C1">
            <w:pPr>
              <w:spacing w:after="0"/>
              <w:contextualSpacing w:val="0"/>
              <w:jc w:val="center"/>
            </w:pPr>
            <w:r>
              <w:t>7</w:t>
            </w:r>
          </w:p>
        </w:tc>
        <w:tc>
          <w:tcPr>
            <w:tcW w:w="1886" w:type="dxa"/>
          </w:tcPr>
          <w:p w:rsidR="00CE15FD" w:rsidRDefault="000118C1">
            <w:pPr>
              <w:spacing w:after="0"/>
              <w:contextualSpacing w:val="0"/>
              <w:jc w:val="center"/>
            </w:pPr>
            <w:r>
              <w:rPr>
                <w:rFonts w:ascii="Nova Mono" w:eastAsia="Nova Mono" w:hAnsi="Nova Mono" w:cs="Nova Mono"/>
              </w:rPr>
              <w:t>+70 ≤ lat &lt; +75</w:t>
            </w:r>
          </w:p>
        </w:tc>
        <w:tc>
          <w:tcPr>
            <w:tcW w:w="2405" w:type="dxa"/>
          </w:tcPr>
          <w:p w:rsidR="00CE15FD" w:rsidRDefault="000118C1">
            <w:pPr>
              <w:spacing w:after="0"/>
              <w:contextualSpacing w:val="0"/>
              <w:jc w:val="center"/>
            </w:pPr>
            <w:r>
              <w:t>1 x 3</w:t>
            </w:r>
          </w:p>
        </w:tc>
        <w:tc>
          <w:tcPr>
            <w:tcW w:w="2121" w:type="dxa"/>
          </w:tcPr>
          <w:p w:rsidR="00CE15FD" w:rsidRDefault="000118C1">
            <w:pPr>
              <w:spacing w:after="0"/>
              <w:contextualSpacing w:val="0"/>
              <w:jc w:val="center"/>
            </w:pPr>
            <w:r>
              <w:t>3</w:t>
            </w:r>
          </w:p>
        </w:tc>
      </w:tr>
      <w:tr w:rsidR="00CE15FD" w:rsidTr="00CE15FD">
        <w:trPr>
          <w:trHeight w:val="360"/>
          <w:jc w:val="center"/>
        </w:trPr>
        <w:tc>
          <w:tcPr>
            <w:tcW w:w="844" w:type="dxa"/>
          </w:tcPr>
          <w:p w:rsidR="00CE15FD" w:rsidRDefault="000118C1">
            <w:pPr>
              <w:spacing w:after="0"/>
              <w:contextualSpacing w:val="0"/>
              <w:jc w:val="center"/>
            </w:pPr>
            <w:r>
              <w:t>8</w:t>
            </w:r>
          </w:p>
        </w:tc>
        <w:tc>
          <w:tcPr>
            <w:tcW w:w="1886" w:type="dxa"/>
          </w:tcPr>
          <w:p w:rsidR="00CE15FD" w:rsidRDefault="000118C1">
            <w:pPr>
              <w:spacing w:after="0"/>
              <w:contextualSpacing w:val="0"/>
              <w:jc w:val="center"/>
            </w:pPr>
            <w:r>
              <w:rPr>
                <w:rFonts w:ascii="Nova Mono" w:eastAsia="Nova Mono" w:hAnsi="Nova Mono" w:cs="Nova Mono"/>
              </w:rPr>
              <w:t>+75 ≤ lat &lt; +80</w:t>
            </w:r>
          </w:p>
        </w:tc>
        <w:tc>
          <w:tcPr>
            <w:tcW w:w="2405" w:type="dxa"/>
          </w:tcPr>
          <w:p w:rsidR="00CE15FD" w:rsidRDefault="000118C1">
            <w:pPr>
              <w:spacing w:after="0"/>
              <w:contextualSpacing w:val="0"/>
              <w:jc w:val="center"/>
            </w:pPr>
            <w:r>
              <w:t>1 x 4</w:t>
            </w:r>
          </w:p>
        </w:tc>
        <w:tc>
          <w:tcPr>
            <w:tcW w:w="2121" w:type="dxa"/>
          </w:tcPr>
          <w:p w:rsidR="00CE15FD" w:rsidRDefault="000118C1">
            <w:pPr>
              <w:spacing w:after="0"/>
              <w:contextualSpacing w:val="0"/>
              <w:jc w:val="center"/>
            </w:pPr>
            <w:r>
              <w:t>4</w:t>
            </w:r>
          </w:p>
        </w:tc>
      </w:tr>
      <w:tr w:rsidR="00CE15FD" w:rsidTr="00CE15FD">
        <w:trPr>
          <w:trHeight w:val="360"/>
          <w:jc w:val="center"/>
        </w:trPr>
        <w:tc>
          <w:tcPr>
            <w:tcW w:w="844" w:type="dxa"/>
          </w:tcPr>
          <w:p w:rsidR="00CE15FD" w:rsidRDefault="000118C1">
            <w:pPr>
              <w:spacing w:after="0"/>
              <w:contextualSpacing w:val="0"/>
              <w:jc w:val="center"/>
            </w:pPr>
            <w:r>
              <w:t>9</w:t>
            </w:r>
          </w:p>
        </w:tc>
        <w:tc>
          <w:tcPr>
            <w:tcW w:w="1886" w:type="dxa"/>
          </w:tcPr>
          <w:p w:rsidR="00CE15FD" w:rsidRDefault="000118C1">
            <w:pPr>
              <w:spacing w:after="0"/>
              <w:contextualSpacing w:val="0"/>
              <w:jc w:val="center"/>
            </w:pPr>
            <w:r>
              <w:rPr>
                <w:rFonts w:ascii="Nova Mono" w:eastAsia="Nova Mono" w:hAnsi="Nova Mono" w:cs="Nova Mono"/>
              </w:rPr>
              <w:t>+80 ≤ lat &lt; +89</w:t>
            </w:r>
          </w:p>
        </w:tc>
        <w:tc>
          <w:tcPr>
            <w:tcW w:w="2405" w:type="dxa"/>
          </w:tcPr>
          <w:p w:rsidR="00CE15FD" w:rsidRDefault="000118C1">
            <w:pPr>
              <w:spacing w:after="0"/>
              <w:contextualSpacing w:val="0"/>
              <w:jc w:val="center"/>
            </w:pPr>
            <w:r>
              <w:t>1 x 6</w:t>
            </w:r>
          </w:p>
        </w:tc>
        <w:tc>
          <w:tcPr>
            <w:tcW w:w="2121" w:type="dxa"/>
          </w:tcPr>
          <w:p w:rsidR="00CE15FD" w:rsidRDefault="000118C1">
            <w:pPr>
              <w:spacing w:after="0"/>
              <w:contextualSpacing w:val="0"/>
              <w:jc w:val="center"/>
            </w:pPr>
            <w:r>
              <w:t>6</w:t>
            </w:r>
          </w:p>
        </w:tc>
      </w:tr>
      <w:tr w:rsidR="00CE15FD" w:rsidTr="00CE15FD">
        <w:trPr>
          <w:trHeight w:val="360"/>
          <w:jc w:val="center"/>
        </w:trPr>
        <w:tc>
          <w:tcPr>
            <w:tcW w:w="844" w:type="dxa"/>
          </w:tcPr>
          <w:p w:rsidR="00CE15FD" w:rsidRDefault="000118C1">
            <w:pPr>
              <w:spacing w:after="0"/>
              <w:contextualSpacing w:val="0"/>
              <w:jc w:val="center"/>
            </w:pPr>
            <w:r>
              <w:t>10</w:t>
            </w:r>
          </w:p>
        </w:tc>
        <w:tc>
          <w:tcPr>
            <w:tcW w:w="1886" w:type="dxa"/>
          </w:tcPr>
          <w:p w:rsidR="00CE15FD" w:rsidRDefault="000118C1">
            <w:pPr>
              <w:spacing w:after="0"/>
              <w:contextualSpacing w:val="0"/>
              <w:jc w:val="center"/>
            </w:pPr>
            <w:r>
              <w:rPr>
                <w:rFonts w:ascii="Nova Mono" w:eastAsia="Nova Mono" w:hAnsi="Nova Mono" w:cs="Nova Mono"/>
              </w:rPr>
              <w:t>+89 ≤ lat &lt; +90</w:t>
            </w:r>
          </w:p>
        </w:tc>
        <w:tc>
          <w:tcPr>
            <w:tcW w:w="2405" w:type="dxa"/>
          </w:tcPr>
          <w:p w:rsidR="00CE15FD" w:rsidRDefault="000118C1">
            <w:pPr>
              <w:spacing w:after="0"/>
              <w:contextualSpacing w:val="0"/>
              <w:jc w:val="center"/>
            </w:pPr>
            <w:r>
              <w:t>1 x 12</w:t>
            </w:r>
          </w:p>
        </w:tc>
        <w:tc>
          <w:tcPr>
            <w:tcW w:w="2121" w:type="dxa"/>
          </w:tcPr>
          <w:p w:rsidR="00CE15FD" w:rsidRDefault="000118C1">
            <w:pPr>
              <w:spacing w:after="0"/>
              <w:contextualSpacing w:val="0"/>
              <w:jc w:val="center"/>
            </w:pPr>
            <w:r>
              <w:t>12</w:t>
            </w:r>
          </w:p>
        </w:tc>
      </w:tr>
    </w:tbl>
    <w:p w:rsidR="00CE15FD" w:rsidRDefault="00CE15FD">
      <w:pPr>
        <w:spacing w:before="120" w:after="0"/>
        <w:ind w:left="1080"/>
        <w:jc w:val="both"/>
      </w:pPr>
    </w:p>
    <w:p w:rsidR="00CE15FD" w:rsidRDefault="000118C1">
      <w:pPr>
        <w:spacing w:before="120" w:after="0"/>
        <w:jc w:val="both"/>
      </w:pPr>
      <w:r>
        <w:t xml:space="preserve">The variable CDB </w:t>
      </w:r>
      <w:proofErr w:type="spellStart"/>
      <w:r>
        <w:t>Geocell</w:t>
      </w:r>
      <w:proofErr w:type="spellEnd"/>
      <w:r>
        <w:t xml:space="preserve"> size in the CDB standard has the following benefits:</w:t>
      </w:r>
    </w:p>
    <w:p w:rsidR="00CE15FD" w:rsidRDefault="00CE15FD">
      <w:pPr>
        <w:spacing w:before="120" w:after="0"/>
        <w:ind w:left="2160"/>
        <w:jc w:val="both"/>
      </w:pPr>
    </w:p>
    <w:p w:rsidR="00CE15FD" w:rsidRDefault="000118C1">
      <w:pPr>
        <w:numPr>
          <w:ilvl w:val="0"/>
          <w:numId w:val="7"/>
        </w:numPr>
        <w:spacing w:before="120" w:after="0"/>
        <w:ind w:hanging="360"/>
        <w:jc w:val="both"/>
      </w:pPr>
      <w:r>
        <w:lastRenderedPageBreak/>
        <w:t>Reduces the simulator client processing overheads associated with the switching from one zone to another.  (Due to the small number of zones across the earth.)</w:t>
      </w:r>
    </w:p>
    <w:p w:rsidR="00CE15FD" w:rsidRDefault="000118C1">
      <w:pPr>
        <w:numPr>
          <w:ilvl w:val="0"/>
          <w:numId w:val="7"/>
        </w:numPr>
        <w:spacing w:before="120" w:after="0"/>
        <w:ind w:hanging="360"/>
        <w:jc w:val="both"/>
      </w:pPr>
      <w:r>
        <w:t>Reduces the variation of longitudinal dimensions (in meters) to a maximum of 50%.</w:t>
      </w:r>
    </w:p>
    <w:p w:rsidR="00CE15FD" w:rsidRDefault="000118C1">
      <w:pPr>
        <w:numPr>
          <w:ilvl w:val="0"/>
          <w:numId w:val="7"/>
        </w:numPr>
        <w:spacing w:before="120" w:after="0"/>
        <w:ind w:hanging="360"/>
        <w:jc w:val="both"/>
      </w:pPr>
      <w:r>
        <w:t>Improves storage efficiency.</w:t>
      </w:r>
    </w:p>
    <w:p w:rsidR="00CE15FD" w:rsidRDefault="00CE15FD"/>
    <w:p w:rsidR="00CE15FD" w:rsidRDefault="000118C1">
      <w:r>
        <w:br w:type="page"/>
      </w:r>
    </w:p>
    <w:p w:rsidR="00CE15FD" w:rsidRDefault="00CE15FD">
      <w:pPr>
        <w:spacing w:after="0"/>
      </w:pPr>
    </w:p>
    <w:p w:rsidR="00CE15FD" w:rsidRDefault="000118C1" w:rsidP="007F2D9C">
      <w:pPr>
        <w:pStyle w:val="Heading1"/>
      </w:pPr>
      <w:bookmarkStart w:id="31" w:name="_Toc442774895"/>
      <w:r>
        <w:t>Annex G Rationale: Importance of Level of Detail</w:t>
      </w:r>
      <w:bookmarkEnd w:id="31"/>
    </w:p>
    <w:p w:rsidR="00CE15FD" w:rsidRPr="000250B3" w:rsidRDefault="000250B3">
      <w:pPr>
        <w:rPr>
          <w:b/>
        </w:rPr>
      </w:pPr>
      <w:proofErr w:type="gramStart"/>
      <w:r w:rsidRPr="000250B3">
        <w:rPr>
          <w:b/>
        </w:rPr>
        <w:t>Formerly Appendix</w:t>
      </w:r>
      <w:r w:rsidR="000118C1" w:rsidRPr="000250B3">
        <w:rPr>
          <w:b/>
        </w:rPr>
        <w:t xml:space="preserve"> A-12 </w:t>
      </w:r>
      <w:r w:rsidRPr="000250B3">
        <w:rPr>
          <w:b/>
        </w:rPr>
        <w:t xml:space="preserve">of </w:t>
      </w:r>
      <w:r w:rsidR="000118C1" w:rsidRPr="000250B3">
        <w:rPr>
          <w:b/>
        </w:rPr>
        <w:t>Volume 2</w:t>
      </w:r>
      <w:r w:rsidRPr="000250B3">
        <w:rPr>
          <w:b/>
        </w:rPr>
        <w:t xml:space="preserve"> of the OGC CDB Best Practice</w:t>
      </w:r>
      <w:r w:rsidR="000118C1" w:rsidRPr="000250B3">
        <w:rPr>
          <w:b/>
        </w:rPr>
        <w:t>.</w:t>
      </w:r>
      <w:proofErr w:type="gramEnd"/>
    </w:p>
    <w:p w:rsidR="00CE15FD" w:rsidRDefault="000118C1">
      <w:pPr>
        <w:spacing w:before="120" w:after="0"/>
        <w:jc w:val="both"/>
      </w:pPr>
      <w:r>
        <w:t xml:space="preserve">The availability of LODs for most datasets is critical for real-time performance.  Many simulator client-devices can readily take advantage of an LOD structure because many clients naturally require less detail with increasing distance away from the simulated </w:t>
      </w:r>
      <w:proofErr w:type="spellStart"/>
      <w:r>
        <w:t>ownship</w:t>
      </w:r>
      <w:proofErr w:type="spellEnd"/>
      <w:r>
        <w:t xml:space="preserve"> position.  For example, the projection of screen pixels (i.e. pixels in an IG image plane) onto near-field terrain subtends much less area than the projection of screen pixel onto far-field terrain near the horizon; as a result, much less detail is required at far range.  In addition, clients may need to revert to an alternate coarser representation if they cannot cope with the paging bandwidths, memory footprint or computational requirements of finer LODs.  This provides a solid basis on which client-devices can build paging managers, load management and memory management algorithms.</w:t>
      </w:r>
    </w:p>
    <w:p w:rsidR="00CE15FD" w:rsidRDefault="000118C1">
      <w:pPr>
        <w:spacing w:before="120" w:after="0"/>
        <w:jc w:val="both"/>
      </w:pPr>
      <w:r>
        <w:t xml:space="preserve">The following example illustrates the important performance considerations and the inherent performance advantage that can be achieved with an LOD structure.  Consider a simulator client-device, with a capability to display terrain imagery out to 128 km; the imagery is 1m at its finest available resolution and the simulated </w:t>
      </w:r>
      <w:proofErr w:type="spellStart"/>
      <w:r>
        <w:t>ownship</w:t>
      </w:r>
      <w:proofErr w:type="spellEnd"/>
      <w:r>
        <w:t xml:space="preserve"> is flying at 100 m/s.  Under these conditions, and without the benefit of an LOD organization (as illustrated in Figure A-15: Paging of Terrain Imagery without an LOD Structure), the client-device would require access to the imagery at a rate of ~100 </w:t>
      </w:r>
      <w:proofErr w:type="spellStart"/>
      <w:r>
        <w:t>Mpixels</w:t>
      </w:r>
      <w:proofErr w:type="spellEnd"/>
      <w:r>
        <w:t xml:space="preserve">/sec.  Consider on the other hand the same operating conditions but with the client-device accessing LOD-organized imagery (as illustrated in Figure A-14: Paging of Terrain Imagery with an LOD Structure).  Furthermore, assume that the client-device only requires 1m imagery for ranges less than 1/2 km, 2m for ranges less than 1km, 4m for ranges less than 2km, and so on.  With the benefit of an LOD structure, the client-device would require access to the imagery at a much lower rate of ~1 </w:t>
      </w:r>
      <w:proofErr w:type="spellStart"/>
      <w:r>
        <w:t>Mpixels</w:t>
      </w:r>
      <w:proofErr w:type="spellEnd"/>
      <w:r>
        <w:t xml:space="preserve">/sec, reducing access bandwidth by a factor of </w:t>
      </w:r>
      <w:proofErr w:type="gramStart"/>
      <w:r>
        <w:t>~100x</w:t>
      </w:r>
      <w:proofErr w:type="gramEnd"/>
      <w:r>
        <w:t xml:space="preserve"> over the non-LOD approach.  Clearly, such performance gains cannot be ignored for real-time applications such as flight simulators, especially when one realizes that access bandwidth increases as the square of the imagery resolution.</w:t>
      </w:r>
    </w:p>
    <w:p w:rsidR="00CE15FD" w:rsidRDefault="000118C1">
      <w:pPr>
        <w:spacing w:before="120" w:after="0"/>
        <w:jc w:val="both"/>
      </w:pPr>
      <w:r>
        <w:t>In addition to a reduction in access bandwidth, the LOD structure also benefits simulator client-devices that have a requirement to dynamically filter the data to control aliasing.  In effect, part of the client-device filtering process is relegated to an off-line process.</w:t>
      </w:r>
    </w:p>
    <w:p w:rsidR="00CE15FD" w:rsidRDefault="000118C1">
      <w:pPr>
        <w:spacing w:before="120" w:after="0"/>
        <w:jc w:val="both"/>
      </w:pPr>
      <w:r>
        <w:t xml:space="preserve">The CDB standard does not enforce, nor does it specify the type of filter used to compute the data element values of raster-organized or list-organized datasets.  Yet, it is clear that inadequate off-line filter may affect the rendering quality of the affected client-devices.  As a result, the CDB standard provides guidelines to govern the quality of the off-line </w:t>
      </w:r>
      <w:r>
        <w:lastRenderedPageBreak/>
        <w:t>LOD process; these guidelines are provided with each of the raster-organized dataset (or list-organized datasets in future releases of the CDB standard).</w:t>
      </w:r>
    </w:p>
    <w:p w:rsidR="00CE15FD" w:rsidRDefault="000118C1">
      <w:pPr>
        <w:keepNext/>
        <w:spacing w:before="120" w:after="120"/>
        <w:jc w:val="center"/>
      </w:pPr>
      <w:r>
        <w:rPr>
          <w:noProof/>
        </w:rPr>
        <w:drawing>
          <wp:inline distT="0" distB="0" distL="0" distR="0">
            <wp:extent cx="5486400" cy="3194050"/>
            <wp:effectExtent l="57150" t="57150" r="57150" b="57150"/>
            <wp:docPr id="12" name="image23.jpg" descr="untitled2"/>
            <wp:cNvGraphicFramePr/>
            <a:graphic xmlns:a="http://schemas.openxmlformats.org/drawingml/2006/main">
              <a:graphicData uri="http://schemas.openxmlformats.org/drawingml/2006/picture">
                <pic:pic xmlns:pic="http://schemas.openxmlformats.org/drawingml/2006/picture">
                  <pic:nvPicPr>
                    <pic:cNvPr id="0" name="image23.jpg" descr="untitled2"/>
                    <pic:cNvPicPr preferRelativeResize="0"/>
                  </pic:nvPicPr>
                  <pic:blipFill>
                    <a:blip r:embed="rId9" cstate="print"/>
                    <a:srcRect/>
                    <a:stretch>
                      <a:fillRect/>
                    </a:stretch>
                  </pic:blipFill>
                  <pic:spPr>
                    <a:xfrm>
                      <a:off x="0" y="0"/>
                      <a:ext cx="5486400" cy="3194050"/>
                    </a:xfrm>
                    <a:prstGeom prst="rect">
                      <a:avLst/>
                    </a:prstGeom>
                    <a:ln w="57150">
                      <a:solidFill>
                        <a:srgbClr val="99CCFF"/>
                      </a:solidFill>
                      <a:prstDash val="solid"/>
                    </a:ln>
                  </pic:spPr>
                </pic:pic>
              </a:graphicData>
            </a:graphic>
          </wp:inline>
        </w:drawing>
      </w:r>
    </w:p>
    <w:p w:rsidR="00CE15FD" w:rsidRDefault="000118C1">
      <w:pPr>
        <w:spacing w:after="0"/>
        <w:jc w:val="center"/>
      </w:pPr>
      <w:bookmarkStart w:id="32" w:name="h.2jxsxqh" w:colFirst="0" w:colLast="0"/>
      <w:bookmarkEnd w:id="32"/>
      <w:r>
        <w:rPr>
          <w:b/>
          <w:sz w:val="20"/>
          <w:szCs w:val="20"/>
        </w:rPr>
        <w:t>Figure A-14: Paging of Terrain Imagery with an LOD Structure</w:t>
      </w:r>
    </w:p>
    <w:p w:rsidR="00CE15FD" w:rsidRDefault="000118C1">
      <w:pPr>
        <w:keepNext/>
        <w:spacing w:before="120" w:after="120"/>
        <w:jc w:val="center"/>
      </w:pPr>
      <w:r>
        <w:rPr>
          <w:noProof/>
        </w:rPr>
        <w:lastRenderedPageBreak/>
        <w:drawing>
          <wp:inline distT="0" distB="0" distL="0" distR="0">
            <wp:extent cx="5510530" cy="3620770"/>
            <wp:effectExtent l="57150" t="57150" r="57150" b="57150"/>
            <wp:docPr id="13" name="image25.jpg" descr="untitled3"/>
            <wp:cNvGraphicFramePr/>
            <a:graphic xmlns:a="http://schemas.openxmlformats.org/drawingml/2006/main">
              <a:graphicData uri="http://schemas.openxmlformats.org/drawingml/2006/picture">
                <pic:pic xmlns:pic="http://schemas.openxmlformats.org/drawingml/2006/picture">
                  <pic:nvPicPr>
                    <pic:cNvPr id="0" name="image25.jpg" descr="untitled3"/>
                    <pic:cNvPicPr preferRelativeResize="0"/>
                  </pic:nvPicPr>
                  <pic:blipFill>
                    <a:blip r:embed="rId10" cstate="print"/>
                    <a:srcRect/>
                    <a:stretch>
                      <a:fillRect/>
                    </a:stretch>
                  </pic:blipFill>
                  <pic:spPr>
                    <a:xfrm>
                      <a:off x="0" y="0"/>
                      <a:ext cx="5510530" cy="3620770"/>
                    </a:xfrm>
                    <a:prstGeom prst="rect">
                      <a:avLst/>
                    </a:prstGeom>
                    <a:ln w="57150">
                      <a:solidFill>
                        <a:srgbClr val="99CCFF"/>
                      </a:solidFill>
                      <a:prstDash val="solid"/>
                    </a:ln>
                  </pic:spPr>
                </pic:pic>
              </a:graphicData>
            </a:graphic>
          </wp:inline>
        </w:drawing>
      </w:r>
    </w:p>
    <w:p w:rsidR="00CE15FD" w:rsidRDefault="000118C1">
      <w:pPr>
        <w:spacing w:after="0"/>
        <w:jc w:val="center"/>
      </w:pPr>
      <w:bookmarkStart w:id="33" w:name="h.z337ya" w:colFirst="0" w:colLast="0"/>
      <w:bookmarkEnd w:id="33"/>
      <w:r>
        <w:rPr>
          <w:b/>
          <w:sz w:val="20"/>
          <w:szCs w:val="20"/>
        </w:rPr>
        <w:t>Figure A-15: Paging of Terrain Imagery without an LOD Structure</w:t>
      </w:r>
    </w:p>
    <w:p w:rsidR="00CE15FD" w:rsidRDefault="00CE15FD"/>
    <w:p w:rsidR="00CE15FD" w:rsidRDefault="00CE15FD"/>
    <w:p w:rsidR="00CE15FD" w:rsidRDefault="000118C1" w:rsidP="00A90FFE">
      <w:pPr>
        <w:pStyle w:val="Heading1"/>
      </w:pPr>
      <w:bookmarkStart w:id="34" w:name="h.1nazb1pcr7gu" w:colFirst="0" w:colLast="0"/>
      <w:bookmarkStart w:id="35" w:name="_Toc442774896"/>
      <w:bookmarkEnd w:id="34"/>
      <w:r>
        <w:t>Annex H Informative: JPEG</w:t>
      </w:r>
      <w:bookmarkEnd w:id="35"/>
    </w:p>
    <w:p w:rsidR="00CE15FD" w:rsidRDefault="000250B3">
      <w:pPr>
        <w:spacing w:before="120" w:after="0"/>
        <w:jc w:val="both"/>
      </w:pPr>
      <w:r>
        <w:rPr>
          <w:b/>
        </w:rPr>
        <w:t>Formerly Appendix</w:t>
      </w:r>
      <w:r w:rsidR="000118C1">
        <w:rPr>
          <w:b/>
        </w:rPr>
        <w:t xml:space="preserve"> A.17 </w:t>
      </w:r>
      <w:r>
        <w:rPr>
          <w:b/>
        </w:rPr>
        <w:t xml:space="preserve">in </w:t>
      </w:r>
      <w:r w:rsidR="000118C1">
        <w:rPr>
          <w:b/>
        </w:rPr>
        <w:t>Volume 2</w:t>
      </w:r>
      <w:r>
        <w:rPr>
          <w:b/>
        </w:rPr>
        <w:t xml:space="preserve"> of the OGC CDB Best Practice</w:t>
      </w:r>
    </w:p>
    <w:p w:rsidR="00CE15FD" w:rsidRDefault="000118C1">
      <w:pPr>
        <w:spacing w:before="120" w:after="0"/>
        <w:jc w:val="both"/>
      </w:pPr>
      <w:r>
        <w:t>The CDB standard supports JPEG2000 for both VSTI and VSTLM component data.</w:t>
      </w:r>
    </w:p>
    <w:p w:rsidR="00CE15FD" w:rsidRDefault="000118C1">
      <w:pPr>
        <w:spacing w:before="120" w:after="0"/>
      </w:pPr>
      <w:r>
        <w:t>As a result of the high rates of compression there are no real advantages to be gained in supporting a broad range of alternate color representations (such as single channel representations, indexed color representations, RGB-triplet color encoding such as 5-6-5, etc.).  The underlying motivation behind all such schemes is driven by a desire to reduce storage and transmission bandwidths.  JPEG-2000 achieves these goals and many others, refer to Table A-8 JPEG 2000 Features.</w:t>
      </w:r>
    </w:p>
    <w:p w:rsidR="00CE15FD" w:rsidRDefault="00CE15FD">
      <w:pPr>
        <w:spacing w:before="120" w:after="0"/>
        <w:ind w:left="1080"/>
        <w:jc w:val="both"/>
      </w:pPr>
    </w:p>
    <w:p w:rsidR="00CE15FD" w:rsidRDefault="000118C1">
      <w:pPr>
        <w:tabs>
          <w:tab w:val="left" w:pos="1224"/>
          <w:tab w:val="left" w:pos="1440"/>
          <w:tab w:val="left" w:pos="1728"/>
          <w:tab w:val="left" w:pos="2016"/>
        </w:tabs>
        <w:spacing w:before="120" w:after="0"/>
        <w:ind w:left="187" w:hanging="187"/>
        <w:jc w:val="center"/>
      </w:pPr>
      <w:bookmarkStart w:id="36" w:name="h.3j2qqm3" w:colFirst="0" w:colLast="0"/>
      <w:bookmarkEnd w:id="36"/>
      <w:r>
        <w:rPr>
          <w:b/>
          <w:sz w:val="20"/>
          <w:szCs w:val="20"/>
        </w:rPr>
        <w:t>Table A-8 JPEG 2000 Features</w:t>
      </w:r>
    </w:p>
    <w:tbl>
      <w:tblPr>
        <w:tblStyle w:val="a4"/>
        <w:tblW w:w="8784"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789"/>
        <w:gridCol w:w="3995"/>
      </w:tblGrid>
      <w:tr w:rsidR="00CE15FD" w:rsidTr="00CE15FD">
        <w:trPr>
          <w:cnfStyle w:val="100000000000"/>
          <w:jc w:val="center"/>
        </w:trPr>
        <w:tc>
          <w:tcPr>
            <w:tcW w:w="4789" w:type="dxa"/>
            <w:tcBorders>
              <w:top w:val="nil"/>
              <w:left w:val="nil"/>
              <w:bottom w:val="nil"/>
              <w:right w:val="nil"/>
            </w:tcBorders>
          </w:tcPr>
          <w:p w:rsidR="00CE15FD" w:rsidRDefault="000118C1">
            <w:pPr>
              <w:spacing w:before="20" w:after="20"/>
              <w:contextualSpacing w:val="0"/>
            </w:pPr>
            <w:r>
              <w:rPr>
                <w:rFonts w:ascii="Times New Roman" w:eastAsia="Times New Roman" w:hAnsi="Times New Roman" w:cs="Times New Roman"/>
                <w:b w:val="0"/>
                <w:sz w:val="24"/>
                <w:szCs w:val="24"/>
              </w:rPr>
              <w:t>High compression efficiency:</w:t>
            </w:r>
          </w:p>
          <w:p w:rsidR="00CE15FD" w:rsidRDefault="000118C1">
            <w:pPr>
              <w:spacing w:before="20" w:after="20"/>
              <w:contextualSpacing w:val="0"/>
            </w:pPr>
            <w:r>
              <w:rPr>
                <w:rFonts w:ascii="Times New Roman" w:eastAsia="Times New Roman" w:hAnsi="Times New Roman" w:cs="Times New Roman"/>
                <w:b w:val="0"/>
                <w:sz w:val="24"/>
                <w:szCs w:val="24"/>
              </w:rPr>
              <w:lastRenderedPageBreak/>
              <w:t>Compression better than 0.25 bits per pixels, 20% compression efficiency improvement over JPEG.</w:t>
            </w:r>
          </w:p>
        </w:tc>
        <w:tc>
          <w:tcPr>
            <w:tcW w:w="3995" w:type="dxa"/>
            <w:tcBorders>
              <w:top w:val="nil"/>
              <w:left w:val="nil"/>
              <w:bottom w:val="nil"/>
              <w:right w:val="nil"/>
            </w:tcBorders>
          </w:tcPr>
          <w:p w:rsidR="00CE15FD" w:rsidRDefault="000118C1">
            <w:pPr>
              <w:spacing w:before="20" w:after="20"/>
              <w:contextualSpacing w:val="0"/>
            </w:pPr>
            <w:r>
              <w:rPr>
                <w:rFonts w:ascii="Times New Roman" w:eastAsia="Times New Roman" w:hAnsi="Times New Roman" w:cs="Times New Roman"/>
                <w:b w:val="0"/>
                <w:sz w:val="24"/>
                <w:szCs w:val="24"/>
              </w:rPr>
              <w:lastRenderedPageBreak/>
              <w:t>High dynamic range:</w:t>
            </w:r>
          </w:p>
          <w:p w:rsidR="00CE15FD" w:rsidRDefault="000118C1">
            <w:pPr>
              <w:spacing w:before="20" w:after="20"/>
              <w:contextualSpacing w:val="0"/>
            </w:pPr>
            <w:r>
              <w:rPr>
                <w:rFonts w:ascii="Times New Roman" w:eastAsia="Times New Roman" w:hAnsi="Times New Roman" w:cs="Times New Roman"/>
                <w:b w:val="0"/>
                <w:sz w:val="24"/>
                <w:szCs w:val="24"/>
              </w:rPr>
              <w:lastRenderedPageBreak/>
              <w:t>Compress images with various dynamic ranges (e.g. 1-16 bit) for each color component.</w:t>
            </w:r>
          </w:p>
        </w:tc>
      </w:tr>
      <w:tr w:rsidR="00CE15FD" w:rsidTr="00CE15FD">
        <w:trPr>
          <w:jc w:val="center"/>
        </w:trPr>
        <w:tc>
          <w:tcPr>
            <w:tcW w:w="4789" w:type="dxa"/>
            <w:tcBorders>
              <w:top w:val="nil"/>
            </w:tcBorders>
          </w:tcPr>
          <w:p w:rsidR="00CE15FD" w:rsidRDefault="000118C1">
            <w:pPr>
              <w:spacing w:before="20" w:after="20"/>
              <w:contextualSpacing w:val="0"/>
            </w:pPr>
            <w:r>
              <w:rPr>
                <w:b/>
              </w:rPr>
              <w:lastRenderedPageBreak/>
              <w:t xml:space="preserve">Lossless and </w:t>
            </w:r>
            <w:proofErr w:type="spellStart"/>
            <w:r>
              <w:rPr>
                <w:b/>
              </w:rPr>
              <w:t>lossy</w:t>
            </w:r>
            <w:proofErr w:type="spellEnd"/>
            <w:r>
              <w:rPr>
                <w:b/>
              </w:rPr>
              <w:t xml:space="preserve"> compression:</w:t>
            </w:r>
          </w:p>
          <w:p w:rsidR="00CE15FD" w:rsidRDefault="000118C1">
            <w:pPr>
              <w:spacing w:before="20" w:after="20"/>
              <w:contextualSpacing w:val="0"/>
            </w:pPr>
            <w:r>
              <w:t>Lossless compression ratios approx. 1.7:1.</w:t>
            </w:r>
          </w:p>
        </w:tc>
        <w:tc>
          <w:tcPr>
            <w:tcW w:w="3995" w:type="dxa"/>
            <w:tcBorders>
              <w:top w:val="nil"/>
            </w:tcBorders>
          </w:tcPr>
          <w:p w:rsidR="00CE15FD" w:rsidRDefault="000118C1">
            <w:pPr>
              <w:spacing w:before="20" w:after="20"/>
              <w:contextualSpacing w:val="0"/>
            </w:pPr>
            <w:r>
              <w:rPr>
                <w:b/>
              </w:rPr>
              <w:t>Seamless quality / resolution scalability:</w:t>
            </w:r>
          </w:p>
          <w:p w:rsidR="00CE15FD" w:rsidRDefault="000118C1">
            <w:pPr>
              <w:spacing w:before="20" w:after="20"/>
              <w:contextualSpacing w:val="0"/>
            </w:pPr>
            <w:r>
              <w:t>Without having to download the entire file.</w:t>
            </w:r>
          </w:p>
        </w:tc>
      </w:tr>
      <w:tr w:rsidR="00CE15FD">
        <w:trPr>
          <w:jc w:val="center"/>
        </w:trPr>
        <w:tc>
          <w:tcPr>
            <w:tcW w:w="4789" w:type="dxa"/>
          </w:tcPr>
          <w:p w:rsidR="00CE15FD" w:rsidRDefault="000118C1">
            <w:pPr>
              <w:spacing w:before="20" w:after="20"/>
              <w:contextualSpacing w:val="0"/>
            </w:pPr>
            <w:r>
              <w:rPr>
                <w:b/>
              </w:rPr>
              <w:t>Progressive image reconstruction:</w:t>
            </w:r>
          </w:p>
          <w:p w:rsidR="00CE15FD" w:rsidRDefault="000118C1">
            <w:pPr>
              <w:spacing w:before="20" w:after="20"/>
              <w:contextualSpacing w:val="0"/>
            </w:pPr>
            <w:r>
              <w:t>Allows images to be reconstructed with increasing pixel accuracy and resolution.</w:t>
            </w:r>
          </w:p>
        </w:tc>
        <w:tc>
          <w:tcPr>
            <w:tcW w:w="3995" w:type="dxa"/>
          </w:tcPr>
          <w:p w:rsidR="00CE15FD" w:rsidRDefault="000118C1">
            <w:pPr>
              <w:spacing w:before="20" w:after="20"/>
              <w:contextualSpacing w:val="0"/>
            </w:pPr>
            <w:r>
              <w:rPr>
                <w:b/>
              </w:rPr>
              <w:t>Large images sizes - up to (2</w:t>
            </w:r>
            <w:r>
              <w:rPr>
                <w:b/>
                <w:vertAlign w:val="superscript"/>
              </w:rPr>
              <w:t>32</w:t>
            </w:r>
            <w:r>
              <w:rPr>
                <w:b/>
              </w:rPr>
              <w:t xml:space="preserve"> - 1).</w:t>
            </w:r>
          </w:p>
        </w:tc>
      </w:tr>
      <w:tr w:rsidR="00CE15FD">
        <w:trPr>
          <w:jc w:val="center"/>
        </w:trPr>
        <w:tc>
          <w:tcPr>
            <w:tcW w:w="4789" w:type="dxa"/>
          </w:tcPr>
          <w:p w:rsidR="00CE15FD" w:rsidRDefault="000118C1">
            <w:pPr>
              <w:spacing w:before="20" w:after="20"/>
              <w:contextualSpacing w:val="0"/>
            </w:pPr>
            <w:r>
              <w:rPr>
                <w:b/>
              </w:rPr>
              <w:t>Perceptual color space internal coding.</w:t>
            </w:r>
          </w:p>
        </w:tc>
        <w:tc>
          <w:tcPr>
            <w:tcW w:w="3995" w:type="dxa"/>
          </w:tcPr>
          <w:p w:rsidR="00CE15FD" w:rsidRDefault="000118C1">
            <w:pPr>
              <w:spacing w:before="20" w:after="20"/>
              <w:contextualSpacing w:val="0"/>
            </w:pPr>
            <w:r>
              <w:rPr>
                <w:b/>
              </w:rPr>
              <w:t>Single decompression architecture.</w:t>
            </w:r>
          </w:p>
        </w:tc>
      </w:tr>
      <w:tr w:rsidR="00CE15FD">
        <w:trPr>
          <w:jc w:val="center"/>
        </w:trPr>
        <w:tc>
          <w:tcPr>
            <w:tcW w:w="4789" w:type="dxa"/>
          </w:tcPr>
          <w:p w:rsidR="00CE15FD" w:rsidRDefault="000118C1">
            <w:pPr>
              <w:spacing w:before="20" w:after="20"/>
              <w:contextualSpacing w:val="0"/>
            </w:pPr>
            <w:r>
              <w:rPr>
                <w:b/>
              </w:rPr>
              <w:t>Region of interest coding:</w:t>
            </w:r>
          </w:p>
          <w:p w:rsidR="00CE15FD" w:rsidRDefault="000118C1">
            <w:pPr>
              <w:spacing w:before="20" w:after="20"/>
              <w:contextualSpacing w:val="0"/>
            </w:pPr>
            <w:r>
              <w:t>Permits certain ROI’s in the image to be coded and transmitted with better quality and less distortion than the rest of the image.</w:t>
            </w:r>
          </w:p>
        </w:tc>
        <w:tc>
          <w:tcPr>
            <w:tcW w:w="3995" w:type="dxa"/>
          </w:tcPr>
          <w:p w:rsidR="00CE15FD" w:rsidRDefault="000118C1">
            <w:pPr>
              <w:spacing w:before="20" w:after="20"/>
              <w:contextualSpacing w:val="0"/>
            </w:pPr>
            <w:r>
              <w:rPr>
                <w:b/>
              </w:rPr>
              <w:t>Error resilience during transfers.</w:t>
            </w:r>
          </w:p>
        </w:tc>
      </w:tr>
    </w:tbl>
    <w:p w:rsidR="00CE15FD" w:rsidRDefault="00CE15FD"/>
    <w:p w:rsidR="00CE15FD" w:rsidRDefault="000118C1">
      <w:r>
        <w:br w:type="page"/>
      </w:r>
    </w:p>
    <w:p w:rsidR="00CE15FD" w:rsidRDefault="00CE15FD">
      <w:pPr>
        <w:spacing w:after="0"/>
      </w:pPr>
    </w:p>
    <w:p w:rsidR="00CE15FD" w:rsidRDefault="000118C1" w:rsidP="007F2D9C">
      <w:pPr>
        <w:pStyle w:val="Heading1"/>
      </w:pPr>
      <w:bookmarkStart w:id="37" w:name="_Toc442774897"/>
      <w:r>
        <w:t xml:space="preserve">Annex I Informative: </w:t>
      </w:r>
      <w:proofErr w:type="spellStart"/>
      <w:r>
        <w:t>ZipFile</w:t>
      </w:r>
      <w:proofErr w:type="spellEnd"/>
      <w:r>
        <w:t xml:space="preserve"> Format Notes</w:t>
      </w:r>
      <w:bookmarkEnd w:id="37"/>
    </w:p>
    <w:p w:rsidR="00CE15FD" w:rsidRPr="000250B3" w:rsidRDefault="000250B3">
      <w:pPr>
        <w:rPr>
          <w:b/>
        </w:rPr>
      </w:pPr>
      <w:r w:rsidRPr="000250B3">
        <w:rPr>
          <w:b/>
        </w:rPr>
        <w:t>Formerly Annex U in</w:t>
      </w:r>
      <w:r w:rsidR="000118C1" w:rsidRPr="000250B3">
        <w:rPr>
          <w:b/>
        </w:rPr>
        <w:t xml:space="preserve"> Volume 2</w:t>
      </w:r>
      <w:r w:rsidRPr="000250B3">
        <w:rPr>
          <w:b/>
        </w:rPr>
        <w:t xml:space="preserve"> of the OGC CDB Best Practice</w:t>
      </w:r>
    </w:p>
    <w:p w:rsidR="00CE15FD" w:rsidRDefault="000118C1">
      <w:pPr>
        <w:spacing w:after="0"/>
        <w:jc w:val="both"/>
      </w:pPr>
      <w:r>
        <w:t>The archive zip format used in the CDB standard is based on</w:t>
      </w:r>
    </w:p>
    <w:p w:rsidR="00CE15FD" w:rsidRDefault="000118C1">
      <w:pPr>
        <w:spacing w:before="120" w:after="0"/>
        <w:ind w:left="1440"/>
        <w:jc w:val="both"/>
      </w:pPr>
      <w:r>
        <w:rPr>
          <w:rFonts w:ascii="Courier New" w:eastAsia="Courier New" w:hAnsi="Courier New" w:cs="Courier New"/>
          <w:sz w:val="20"/>
          <w:szCs w:val="20"/>
        </w:rPr>
        <w:t>APPNOTE.TXT - .ZIP File Format Specification</w:t>
      </w:r>
    </w:p>
    <w:p w:rsidR="00CE15FD" w:rsidRDefault="000118C1">
      <w:pPr>
        <w:spacing w:before="120" w:after="0"/>
        <w:ind w:left="1440"/>
        <w:jc w:val="both"/>
      </w:pPr>
      <w:r>
        <w:rPr>
          <w:rFonts w:ascii="Courier New" w:eastAsia="Courier New" w:hAnsi="Courier New" w:cs="Courier New"/>
          <w:sz w:val="20"/>
          <w:szCs w:val="20"/>
        </w:rPr>
        <w:t xml:space="preserve">URL: </w:t>
      </w:r>
      <w:hyperlink r:id="rId11">
        <w:r>
          <w:rPr>
            <w:rFonts w:ascii="Courier New" w:eastAsia="Courier New" w:hAnsi="Courier New" w:cs="Courier New"/>
            <w:b/>
            <w:i/>
            <w:color w:val="0051BA"/>
            <w:sz w:val="20"/>
            <w:szCs w:val="20"/>
            <w:u w:val="single"/>
          </w:rPr>
          <w:t>http://www.pkware.com/documents/APPNOTE/APPNOTE-6.3.1.TXT</w:t>
        </w:r>
      </w:hyperlink>
      <w:hyperlink r:id="rId12"/>
    </w:p>
    <w:p w:rsidR="00CE15FD" w:rsidRDefault="000118C1">
      <w:pPr>
        <w:spacing w:before="120" w:after="0"/>
        <w:ind w:left="1440"/>
        <w:jc w:val="both"/>
      </w:pPr>
      <w:r>
        <w:rPr>
          <w:rFonts w:ascii="Courier New" w:eastAsia="Courier New" w:hAnsi="Courier New" w:cs="Courier New"/>
          <w:sz w:val="20"/>
          <w:szCs w:val="20"/>
        </w:rPr>
        <w:t>Version: 6.3.1</w:t>
      </w:r>
    </w:p>
    <w:p w:rsidR="00CE15FD" w:rsidRDefault="000118C1">
      <w:pPr>
        <w:spacing w:before="120" w:after="0"/>
        <w:ind w:left="1440"/>
        <w:jc w:val="both"/>
      </w:pPr>
      <w:r>
        <w:rPr>
          <w:rFonts w:ascii="Courier New" w:eastAsia="Courier New" w:hAnsi="Courier New" w:cs="Courier New"/>
          <w:sz w:val="20"/>
          <w:szCs w:val="20"/>
        </w:rPr>
        <w:t>Revised: April 11, 2007</w:t>
      </w:r>
    </w:p>
    <w:p w:rsidR="00CE15FD" w:rsidRDefault="000118C1">
      <w:pPr>
        <w:spacing w:before="120" w:after="0"/>
        <w:ind w:left="1440"/>
        <w:jc w:val="both"/>
      </w:pPr>
      <w:r>
        <w:rPr>
          <w:rFonts w:ascii="Courier New" w:eastAsia="Courier New" w:hAnsi="Courier New" w:cs="Courier New"/>
          <w:sz w:val="20"/>
          <w:szCs w:val="20"/>
        </w:rPr>
        <w:t>Copyright (c) 1989 - 2007 PKWARE Inc., All Rights Reserved.</w:t>
      </w:r>
    </w:p>
    <w:p w:rsidR="00CE15FD" w:rsidRDefault="000118C1">
      <w:pPr>
        <w:spacing w:before="120" w:after="0"/>
        <w:ind w:left="1440"/>
        <w:jc w:val="both"/>
      </w:pPr>
      <w:r>
        <w:rPr>
          <w:rFonts w:ascii="Courier New" w:eastAsia="Courier New" w:hAnsi="Courier New" w:cs="Courier New"/>
          <w:sz w:val="20"/>
          <w:szCs w:val="20"/>
        </w:rPr>
        <w:t xml:space="preserve">The use of certain technological aspects disclosed in the </w:t>
      </w:r>
      <w:proofErr w:type="spellStart"/>
      <w:r>
        <w:rPr>
          <w:rFonts w:ascii="Courier New" w:eastAsia="Courier New" w:hAnsi="Courier New" w:cs="Courier New"/>
          <w:sz w:val="20"/>
          <w:szCs w:val="20"/>
        </w:rPr>
        <w:t>currentAPPNOTE</w:t>
      </w:r>
      <w:proofErr w:type="spellEnd"/>
      <w:r>
        <w:rPr>
          <w:rFonts w:ascii="Courier New" w:eastAsia="Courier New" w:hAnsi="Courier New" w:cs="Courier New"/>
          <w:sz w:val="20"/>
          <w:szCs w:val="20"/>
        </w:rPr>
        <w:t xml:space="preserve"> is available pursuant to the below section entitled "Incorporating PKWARE Proprietary Technology into Your Product".</w:t>
      </w:r>
    </w:p>
    <w:p w:rsidR="00CE15FD" w:rsidRDefault="00CE15FD">
      <w:pPr>
        <w:spacing w:after="0"/>
        <w:ind w:left="1080"/>
        <w:jc w:val="both"/>
      </w:pPr>
    </w:p>
    <w:p w:rsidR="00CE15FD" w:rsidRDefault="000118C1">
      <w:pPr>
        <w:spacing w:after="0"/>
        <w:jc w:val="both"/>
      </w:pPr>
      <w:r>
        <w:t>CDB zip compliant reader is required to support as a minimum the following features defined in APPNOTE.TXT:</w:t>
      </w:r>
    </w:p>
    <w:p w:rsidR="00CE15FD" w:rsidRDefault="000118C1">
      <w:pPr>
        <w:numPr>
          <w:ilvl w:val="0"/>
          <w:numId w:val="8"/>
        </w:numPr>
        <w:spacing w:before="120" w:after="0"/>
        <w:ind w:hanging="360"/>
        <w:jc w:val="both"/>
      </w:pPr>
      <w:r>
        <w:t>Local file header (</w:t>
      </w:r>
      <w:r>
        <w:rPr>
          <w:u w:val="single"/>
        </w:rPr>
        <w:t>Note</w:t>
      </w:r>
      <w:r>
        <w:t>: Extra field can be inserted but not required to be read)</w:t>
      </w:r>
    </w:p>
    <w:p w:rsidR="00CE15FD" w:rsidRDefault="000118C1">
      <w:pPr>
        <w:numPr>
          <w:ilvl w:val="0"/>
          <w:numId w:val="8"/>
        </w:numPr>
        <w:spacing w:before="120" w:after="0"/>
        <w:ind w:left="1797" w:hanging="356"/>
        <w:contextualSpacing/>
        <w:jc w:val="both"/>
      </w:pPr>
      <w:r>
        <w:t>File data</w:t>
      </w:r>
    </w:p>
    <w:p w:rsidR="00CE15FD" w:rsidRDefault="000118C1">
      <w:pPr>
        <w:numPr>
          <w:ilvl w:val="0"/>
          <w:numId w:val="8"/>
        </w:numPr>
        <w:spacing w:before="120" w:after="0"/>
        <w:ind w:left="1797" w:hanging="356"/>
        <w:contextualSpacing/>
        <w:jc w:val="both"/>
      </w:pPr>
      <w:r>
        <w:t>Data descriptor:</w:t>
      </w:r>
    </w:p>
    <w:p w:rsidR="00CE15FD" w:rsidRDefault="000118C1">
      <w:pPr>
        <w:numPr>
          <w:ilvl w:val="0"/>
          <w:numId w:val="8"/>
        </w:numPr>
        <w:spacing w:before="120" w:after="0"/>
        <w:ind w:left="1797" w:hanging="356"/>
        <w:contextualSpacing/>
        <w:jc w:val="both"/>
      </w:pPr>
      <w:r>
        <w:t>Central directory structure (</w:t>
      </w:r>
      <w:r>
        <w:rPr>
          <w:u w:val="single"/>
        </w:rPr>
        <w:t>Note</w:t>
      </w:r>
      <w:r>
        <w:t>: Digital signature is supported but will not be read)</w:t>
      </w:r>
    </w:p>
    <w:p w:rsidR="00CE15FD" w:rsidRDefault="000118C1">
      <w:pPr>
        <w:numPr>
          <w:ilvl w:val="0"/>
          <w:numId w:val="8"/>
        </w:numPr>
        <w:spacing w:before="120" w:after="0"/>
        <w:ind w:left="1797" w:hanging="356"/>
        <w:contextualSpacing/>
        <w:jc w:val="both"/>
      </w:pPr>
      <w:r>
        <w:t>End of central directory record: (</w:t>
      </w:r>
      <w:r>
        <w:rPr>
          <w:u w:val="single"/>
        </w:rPr>
        <w:t>Note</w:t>
      </w:r>
      <w:r>
        <w:t>: ZIP file comments are supported but will not be read)</w:t>
      </w:r>
    </w:p>
    <w:p w:rsidR="00CE15FD" w:rsidRDefault="00CE15FD">
      <w:pPr>
        <w:spacing w:after="0"/>
        <w:ind w:left="1080"/>
        <w:jc w:val="both"/>
      </w:pPr>
    </w:p>
    <w:p w:rsidR="00CE15FD" w:rsidRDefault="000118C1">
      <w:pPr>
        <w:spacing w:after="0"/>
        <w:jc w:val="both"/>
      </w:pPr>
      <w:r>
        <w:t>The compression methods supported:</w:t>
      </w:r>
    </w:p>
    <w:p w:rsidR="00CE15FD" w:rsidRDefault="000118C1">
      <w:pPr>
        <w:numPr>
          <w:ilvl w:val="0"/>
          <w:numId w:val="9"/>
        </w:numPr>
        <w:spacing w:before="120" w:after="0"/>
        <w:ind w:hanging="360"/>
        <w:jc w:val="both"/>
      </w:pPr>
      <w:r>
        <w:t>No compression</w:t>
      </w:r>
    </w:p>
    <w:p w:rsidR="00CE15FD" w:rsidRDefault="000118C1">
      <w:pPr>
        <w:numPr>
          <w:ilvl w:val="0"/>
          <w:numId w:val="9"/>
        </w:numPr>
        <w:spacing w:before="120" w:after="0"/>
        <w:ind w:left="1797" w:hanging="356"/>
        <w:contextualSpacing/>
        <w:jc w:val="both"/>
      </w:pPr>
      <w:r>
        <w:t>Deflate (Enhanced Deflate is not required to be supported)</w:t>
      </w:r>
    </w:p>
    <w:p w:rsidR="00CE15FD" w:rsidRDefault="00CE15FD">
      <w:pPr>
        <w:spacing w:after="0"/>
        <w:ind w:left="1080"/>
        <w:jc w:val="both"/>
      </w:pPr>
    </w:p>
    <w:p w:rsidR="00CE15FD" w:rsidRDefault="000118C1">
      <w:pPr>
        <w:spacing w:after="0"/>
        <w:jc w:val="both"/>
      </w:pPr>
      <w:r>
        <w:t>The following features are not required to be supported thus are optional and left to the implementation</w:t>
      </w:r>
    </w:p>
    <w:p w:rsidR="00CE15FD" w:rsidRDefault="000118C1">
      <w:pPr>
        <w:numPr>
          <w:ilvl w:val="0"/>
          <w:numId w:val="10"/>
        </w:numPr>
        <w:spacing w:before="120" w:after="0"/>
        <w:ind w:hanging="360"/>
        <w:jc w:val="both"/>
      </w:pPr>
      <w:r>
        <w:t>Archive decryption header:</w:t>
      </w:r>
    </w:p>
    <w:p w:rsidR="00CE15FD" w:rsidRDefault="000118C1">
      <w:pPr>
        <w:numPr>
          <w:ilvl w:val="0"/>
          <w:numId w:val="10"/>
        </w:numPr>
        <w:spacing w:before="120" w:after="0"/>
        <w:ind w:left="1797" w:hanging="356"/>
        <w:contextualSpacing/>
        <w:jc w:val="both"/>
      </w:pPr>
      <w:r>
        <w:t>Archive extra data record.</w:t>
      </w:r>
    </w:p>
    <w:p w:rsidR="00CE15FD" w:rsidRDefault="000118C1">
      <w:pPr>
        <w:numPr>
          <w:ilvl w:val="0"/>
          <w:numId w:val="10"/>
        </w:numPr>
        <w:spacing w:before="120" w:after="0"/>
        <w:ind w:left="1797" w:hanging="356"/>
        <w:contextualSpacing/>
        <w:jc w:val="both"/>
      </w:pPr>
      <w:r>
        <w:t>Zip64 end of central directory record</w:t>
      </w:r>
    </w:p>
    <w:p w:rsidR="00CE15FD" w:rsidRDefault="000118C1">
      <w:pPr>
        <w:numPr>
          <w:ilvl w:val="0"/>
          <w:numId w:val="10"/>
        </w:numPr>
        <w:spacing w:before="120" w:after="0"/>
        <w:ind w:left="1797" w:hanging="356"/>
        <w:contextualSpacing/>
        <w:jc w:val="both"/>
      </w:pPr>
      <w:r>
        <w:t>Zip64 end of central directory locator</w:t>
      </w:r>
    </w:p>
    <w:p w:rsidR="00CE15FD" w:rsidRDefault="000118C1">
      <w:pPr>
        <w:numPr>
          <w:ilvl w:val="0"/>
          <w:numId w:val="10"/>
        </w:numPr>
        <w:spacing w:before="120" w:after="0"/>
        <w:ind w:left="1797" w:hanging="356"/>
        <w:contextualSpacing/>
        <w:jc w:val="both"/>
      </w:pPr>
      <w:r>
        <w:lastRenderedPageBreak/>
        <w:t>Splitting and Spanning ZIP files</w:t>
      </w:r>
    </w:p>
    <w:p w:rsidR="00CE15FD" w:rsidRDefault="000118C1">
      <w:pPr>
        <w:numPr>
          <w:ilvl w:val="0"/>
          <w:numId w:val="10"/>
        </w:numPr>
        <w:spacing w:before="120" w:after="0"/>
        <w:ind w:left="1797" w:hanging="356"/>
        <w:contextualSpacing/>
        <w:jc w:val="both"/>
      </w:pPr>
      <w:r>
        <w:t>Encryptions of any type</w:t>
      </w:r>
    </w:p>
    <w:p w:rsidR="00CE15FD" w:rsidRDefault="00CE15FD">
      <w:pPr>
        <w:spacing w:after="0"/>
        <w:ind w:left="1080"/>
        <w:jc w:val="both"/>
      </w:pPr>
    </w:p>
    <w:p w:rsidR="00CE15FD" w:rsidRDefault="000118C1">
      <w:r>
        <w:t>Note that anything not listed in this section is by default assumed not to be supported.</w:t>
      </w:r>
    </w:p>
    <w:p w:rsidR="00CE15FD" w:rsidRDefault="00CE15FD">
      <w:pPr>
        <w:spacing w:after="200" w:line="276" w:lineRule="auto"/>
      </w:pPr>
    </w:p>
    <w:p w:rsidR="00CE15FD" w:rsidRDefault="000118C1" w:rsidP="000250B3">
      <w:r>
        <w:br w:type="page"/>
      </w:r>
    </w:p>
    <w:p w:rsidR="00CE15FD" w:rsidRDefault="000118C1" w:rsidP="00A90FFE">
      <w:pPr>
        <w:pStyle w:val="Heading1"/>
      </w:pPr>
      <w:bookmarkStart w:id="38" w:name="h.5yaack7cucj0" w:colFirst="0" w:colLast="0"/>
      <w:bookmarkStart w:id="39" w:name="_Toc442774898"/>
      <w:bookmarkEnd w:id="38"/>
      <w:r>
        <w:lastRenderedPageBreak/>
        <w:t>Annex J: Light Names and Hierarchy</w:t>
      </w:r>
      <w:bookmarkEnd w:id="39"/>
    </w:p>
    <w:p w:rsidR="000250B3" w:rsidRPr="000250B3" w:rsidRDefault="000250B3" w:rsidP="000250B3"/>
    <w:p w:rsidR="00CE15FD" w:rsidRDefault="000118C1">
      <w:r>
        <w:rPr>
          <w:noProof/>
        </w:rPr>
        <w:lastRenderedPageBreak/>
        <w:drawing>
          <wp:inline distT="114300" distB="114300" distL="114300" distR="114300">
            <wp:extent cx="5127974" cy="6881813"/>
            <wp:effectExtent l="0" t="0" r="0" b="0"/>
            <wp:docPr id="6" name="image15.png" descr="ln1.png"/>
            <wp:cNvGraphicFramePr/>
            <a:graphic xmlns:a="http://schemas.openxmlformats.org/drawingml/2006/main">
              <a:graphicData uri="http://schemas.openxmlformats.org/drawingml/2006/picture">
                <pic:pic xmlns:pic="http://schemas.openxmlformats.org/drawingml/2006/picture">
                  <pic:nvPicPr>
                    <pic:cNvPr id="0" name="image15.png" descr="ln1.png"/>
                    <pic:cNvPicPr preferRelativeResize="0"/>
                  </pic:nvPicPr>
                  <pic:blipFill>
                    <a:blip r:embed="rId13" cstate="print"/>
                    <a:srcRect/>
                    <a:stretch>
                      <a:fillRect/>
                    </a:stretch>
                  </pic:blipFill>
                  <pic:spPr>
                    <a:xfrm>
                      <a:off x="0" y="0"/>
                      <a:ext cx="5127974" cy="6881813"/>
                    </a:xfrm>
                    <a:prstGeom prst="rect">
                      <a:avLst/>
                    </a:prstGeom>
                    <a:ln/>
                  </pic:spPr>
                </pic:pic>
              </a:graphicData>
            </a:graphic>
          </wp:inline>
        </w:drawing>
      </w:r>
    </w:p>
    <w:p w:rsidR="00CE15FD" w:rsidRDefault="000118C1">
      <w:r>
        <w:rPr>
          <w:noProof/>
        </w:rPr>
        <w:lastRenderedPageBreak/>
        <w:drawing>
          <wp:inline distT="114300" distB="114300" distL="114300" distR="114300">
            <wp:extent cx="5486400" cy="7353300"/>
            <wp:effectExtent l="0" t="0" r="0" b="0"/>
            <wp:docPr id="1" name="image02.png" descr="ln2.png"/>
            <wp:cNvGraphicFramePr/>
            <a:graphic xmlns:a="http://schemas.openxmlformats.org/drawingml/2006/main">
              <a:graphicData uri="http://schemas.openxmlformats.org/drawingml/2006/picture">
                <pic:pic xmlns:pic="http://schemas.openxmlformats.org/drawingml/2006/picture">
                  <pic:nvPicPr>
                    <pic:cNvPr id="0" name="image02.png" descr="ln2.png"/>
                    <pic:cNvPicPr preferRelativeResize="0"/>
                  </pic:nvPicPr>
                  <pic:blipFill>
                    <a:blip r:embed="rId14" cstate="print"/>
                    <a:srcRect/>
                    <a:stretch>
                      <a:fillRect/>
                    </a:stretch>
                  </pic:blipFill>
                  <pic:spPr>
                    <a:xfrm>
                      <a:off x="0" y="0"/>
                      <a:ext cx="5486400" cy="7353300"/>
                    </a:xfrm>
                    <a:prstGeom prst="rect">
                      <a:avLst/>
                    </a:prstGeom>
                    <a:ln/>
                  </pic:spPr>
                </pic:pic>
              </a:graphicData>
            </a:graphic>
          </wp:inline>
        </w:drawing>
      </w:r>
    </w:p>
    <w:p w:rsidR="00CE15FD" w:rsidRDefault="000118C1">
      <w:r>
        <w:rPr>
          <w:noProof/>
        </w:rPr>
        <w:lastRenderedPageBreak/>
        <w:drawing>
          <wp:inline distT="114300" distB="114300" distL="114300" distR="114300">
            <wp:extent cx="5391150" cy="6505575"/>
            <wp:effectExtent l="0" t="0" r="0" b="9525"/>
            <wp:docPr id="9" name="image19.png" descr="ln3.png"/>
            <wp:cNvGraphicFramePr/>
            <a:graphic xmlns:a="http://schemas.openxmlformats.org/drawingml/2006/main">
              <a:graphicData uri="http://schemas.openxmlformats.org/drawingml/2006/picture">
                <pic:pic xmlns:pic="http://schemas.openxmlformats.org/drawingml/2006/picture">
                  <pic:nvPicPr>
                    <pic:cNvPr id="0" name="image19.png" descr="ln3.png"/>
                    <pic:cNvPicPr preferRelativeResize="0"/>
                  </pic:nvPicPr>
                  <pic:blipFill>
                    <a:blip r:embed="rId15" cstate="print"/>
                    <a:srcRect/>
                    <a:stretch>
                      <a:fillRect/>
                    </a:stretch>
                  </pic:blipFill>
                  <pic:spPr>
                    <a:xfrm>
                      <a:off x="0" y="0"/>
                      <a:ext cx="5400918" cy="6517362"/>
                    </a:xfrm>
                    <a:prstGeom prst="rect">
                      <a:avLst/>
                    </a:prstGeom>
                    <a:ln/>
                  </pic:spPr>
                </pic:pic>
              </a:graphicData>
            </a:graphic>
          </wp:inline>
        </w:drawing>
      </w:r>
    </w:p>
    <w:p w:rsidR="00CE15FD" w:rsidRDefault="000118C1">
      <w:r>
        <w:rPr>
          <w:noProof/>
        </w:rPr>
        <w:lastRenderedPageBreak/>
        <w:drawing>
          <wp:inline distT="114300" distB="114300" distL="114300" distR="114300">
            <wp:extent cx="5486400" cy="7353300"/>
            <wp:effectExtent l="0" t="0" r="0" b="0"/>
            <wp:docPr id="8" name="image18.png" descr="ln4.png"/>
            <wp:cNvGraphicFramePr/>
            <a:graphic xmlns:a="http://schemas.openxmlformats.org/drawingml/2006/main">
              <a:graphicData uri="http://schemas.openxmlformats.org/drawingml/2006/picture">
                <pic:pic xmlns:pic="http://schemas.openxmlformats.org/drawingml/2006/picture">
                  <pic:nvPicPr>
                    <pic:cNvPr id="0" name="image18.png" descr="ln4.png"/>
                    <pic:cNvPicPr preferRelativeResize="0"/>
                  </pic:nvPicPr>
                  <pic:blipFill>
                    <a:blip r:embed="rId16" cstate="print"/>
                    <a:srcRect/>
                    <a:stretch>
                      <a:fillRect/>
                    </a:stretch>
                  </pic:blipFill>
                  <pic:spPr>
                    <a:xfrm>
                      <a:off x="0" y="0"/>
                      <a:ext cx="5486400" cy="7353300"/>
                    </a:xfrm>
                    <a:prstGeom prst="rect">
                      <a:avLst/>
                    </a:prstGeom>
                    <a:ln/>
                  </pic:spPr>
                </pic:pic>
              </a:graphicData>
            </a:graphic>
          </wp:inline>
        </w:drawing>
      </w:r>
    </w:p>
    <w:p w:rsidR="00CE15FD" w:rsidRDefault="000118C1">
      <w:r>
        <w:rPr>
          <w:noProof/>
        </w:rPr>
        <w:lastRenderedPageBreak/>
        <w:drawing>
          <wp:inline distT="114300" distB="114300" distL="114300" distR="114300">
            <wp:extent cx="5486400" cy="7480300"/>
            <wp:effectExtent l="0" t="0" r="0" b="0"/>
            <wp:docPr id="4" name="image13.png" descr="ln5.png"/>
            <wp:cNvGraphicFramePr/>
            <a:graphic xmlns:a="http://schemas.openxmlformats.org/drawingml/2006/main">
              <a:graphicData uri="http://schemas.openxmlformats.org/drawingml/2006/picture">
                <pic:pic xmlns:pic="http://schemas.openxmlformats.org/drawingml/2006/picture">
                  <pic:nvPicPr>
                    <pic:cNvPr id="0" name="image13.png" descr="ln5.png"/>
                    <pic:cNvPicPr preferRelativeResize="0"/>
                  </pic:nvPicPr>
                  <pic:blipFill>
                    <a:blip r:embed="rId17" cstate="print"/>
                    <a:srcRect/>
                    <a:stretch>
                      <a:fillRect/>
                    </a:stretch>
                  </pic:blipFill>
                  <pic:spPr>
                    <a:xfrm>
                      <a:off x="0" y="0"/>
                      <a:ext cx="5486400" cy="7480300"/>
                    </a:xfrm>
                    <a:prstGeom prst="rect">
                      <a:avLst/>
                    </a:prstGeom>
                    <a:ln/>
                  </pic:spPr>
                </pic:pic>
              </a:graphicData>
            </a:graphic>
          </wp:inline>
        </w:drawing>
      </w:r>
    </w:p>
    <w:p w:rsidR="00CE15FD" w:rsidRDefault="000118C1">
      <w:r>
        <w:rPr>
          <w:noProof/>
        </w:rPr>
        <w:lastRenderedPageBreak/>
        <w:drawing>
          <wp:inline distT="114300" distB="114300" distL="114300" distR="114300">
            <wp:extent cx="5486400" cy="7353300"/>
            <wp:effectExtent l="0" t="0" r="0" b="0"/>
            <wp:docPr id="7" name="image17.png" descr="ln6.png"/>
            <wp:cNvGraphicFramePr/>
            <a:graphic xmlns:a="http://schemas.openxmlformats.org/drawingml/2006/main">
              <a:graphicData uri="http://schemas.openxmlformats.org/drawingml/2006/picture">
                <pic:pic xmlns:pic="http://schemas.openxmlformats.org/drawingml/2006/picture">
                  <pic:nvPicPr>
                    <pic:cNvPr id="0" name="image17.png" descr="ln6.png"/>
                    <pic:cNvPicPr preferRelativeResize="0"/>
                  </pic:nvPicPr>
                  <pic:blipFill>
                    <a:blip r:embed="rId18" cstate="print"/>
                    <a:srcRect/>
                    <a:stretch>
                      <a:fillRect/>
                    </a:stretch>
                  </pic:blipFill>
                  <pic:spPr>
                    <a:xfrm>
                      <a:off x="0" y="0"/>
                      <a:ext cx="5486400" cy="7353300"/>
                    </a:xfrm>
                    <a:prstGeom prst="rect">
                      <a:avLst/>
                    </a:prstGeom>
                    <a:ln/>
                  </pic:spPr>
                </pic:pic>
              </a:graphicData>
            </a:graphic>
          </wp:inline>
        </w:drawing>
      </w:r>
    </w:p>
    <w:p w:rsidR="00CE15FD" w:rsidRDefault="000118C1">
      <w:r>
        <w:rPr>
          <w:noProof/>
        </w:rPr>
        <w:lastRenderedPageBreak/>
        <w:drawing>
          <wp:inline distT="114300" distB="114300" distL="114300" distR="114300">
            <wp:extent cx="5486400" cy="7480300"/>
            <wp:effectExtent l="0" t="0" r="0" b="0"/>
            <wp:docPr id="2" name="image11.png" descr="ln7.png"/>
            <wp:cNvGraphicFramePr/>
            <a:graphic xmlns:a="http://schemas.openxmlformats.org/drawingml/2006/main">
              <a:graphicData uri="http://schemas.openxmlformats.org/drawingml/2006/picture">
                <pic:pic xmlns:pic="http://schemas.openxmlformats.org/drawingml/2006/picture">
                  <pic:nvPicPr>
                    <pic:cNvPr id="0" name="image11.png" descr="ln7.png"/>
                    <pic:cNvPicPr preferRelativeResize="0"/>
                  </pic:nvPicPr>
                  <pic:blipFill>
                    <a:blip r:embed="rId19" cstate="print"/>
                    <a:srcRect/>
                    <a:stretch>
                      <a:fillRect/>
                    </a:stretch>
                  </pic:blipFill>
                  <pic:spPr>
                    <a:xfrm>
                      <a:off x="0" y="0"/>
                      <a:ext cx="5486400" cy="7480300"/>
                    </a:xfrm>
                    <a:prstGeom prst="rect">
                      <a:avLst/>
                    </a:prstGeom>
                    <a:ln/>
                  </pic:spPr>
                </pic:pic>
              </a:graphicData>
            </a:graphic>
          </wp:inline>
        </w:drawing>
      </w:r>
    </w:p>
    <w:p w:rsidR="00CE15FD" w:rsidRDefault="000118C1">
      <w:r>
        <w:rPr>
          <w:noProof/>
        </w:rPr>
        <w:lastRenderedPageBreak/>
        <w:drawing>
          <wp:inline distT="114300" distB="114300" distL="114300" distR="114300">
            <wp:extent cx="5486400" cy="7543800"/>
            <wp:effectExtent l="0" t="0" r="0" b="0"/>
            <wp:docPr id="3" name="image12.png" descr="ln9.png"/>
            <wp:cNvGraphicFramePr/>
            <a:graphic xmlns:a="http://schemas.openxmlformats.org/drawingml/2006/main">
              <a:graphicData uri="http://schemas.openxmlformats.org/drawingml/2006/picture">
                <pic:pic xmlns:pic="http://schemas.openxmlformats.org/drawingml/2006/picture">
                  <pic:nvPicPr>
                    <pic:cNvPr id="0" name="image12.png" descr="ln9.png"/>
                    <pic:cNvPicPr preferRelativeResize="0"/>
                  </pic:nvPicPr>
                  <pic:blipFill>
                    <a:blip r:embed="rId20" cstate="print"/>
                    <a:srcRect/>
                    <a:stretch>
                      <a:fillRect/>
                    </a:stretch>
                  </pic:blipFill>
                  <pic:spPr>
                    <a:xfrm>
                      <a:off x="0" y="0"/>
                      <a:ext cx="5486400" cy="7543800"/>
                    </a:xfrm>
                    <a:prstGeom prst="rect">
                      <a:avLst/>
                    </a:prstGeom>
                    <a:ln/>
                  </pic:spPr>
                </pic:pic>
              </a:graphicData>
            </a:graphic>
          </wp:inline>
        </w:drawing>
      </w:r>
    </w:p>
    <w:p w:rsidR="00CE15FD" w:rsidRDefault="000118C1">
      <w:r>
        <w:rPr>
          <w:noProof/>
        </w:rPr>
        <w:lastRenderedPageBreak/>
        <w:drawing>
          <wp:inline distT="114300" distB="114300" distL="114300" distR="114300">
            <wp:extent cx="5486400" cy="7594600"/>
            <wp:effectExtent l="0" t="0" r="0" b="0"/>
            <wp:docPr id="10" name="image20.png" descr="ln10.png"/>
            <wp:cNvGraphicFramePr/>
            <a:graphic xmlns:a="http://schemas.openxmlformats.org/drawingml/2006/main">
              <a:graphicData uri="http://schemas.openxmlformats.org/drawingml/2006/picture">
                <pic:pic xmlns:pic="http://schemas.openxmlformats.org/drawingml/2006/picture">
                  <pic:nvPicPr>
                    <pic:cNvPr id="0" name="image20.png" descr="ln10.png"/>
                    <pic:cNvPicPr preferRelativeResize="0"/>
                  </pic:nvPicPr>
                  <pic:blipFill>
                    <a:blip r:embed="rId21" cstate="print"/>
                    <a:srcRect/>
                    <a:stretch>
                      <a:fillRect/>
                    </a:stretch>
                  </pic:blipFill>
                  <pic:spPr>
                    <a:xfrm>
                      <a:off x="0" y="0"/>
                      <a:ext cx="5486400" cy="7594600"/>
                    </a:xfrm>
                    <a:prstGeom prst="rect">
                      <a:avLst/>
                    </a:prstGeom>
                    <a:ln/>
                  </pic:spPr>
                </pic:pic>
              </a:graphicData>
            </a:graphic>
          </wp:inline>
        </w:drawing>
      </w:r>
    </w:p>
    <w:p w:rsidR="00CE15FD" w:rsidRDefault="000118C1">
      <w:r>
        <w:rPr>
          <w:noProof/>
        </w:rPr>
        <w:lastRenderedPageBreak/>
        <w:drawing>
          <wp:inline distT="114300" distB="114300" distL="114300" distR="114300">
            <wp:extent cx="5486400" cy="7340600"/>
            <wp:effectExtent l="0" t="0" r="0" b="0"/>
            <wp:docPr id="11" name="image21.png" descr="ln11.png"/>
            <wp:cNvGraphicFramePr/>
            <a:graphic xmlns:a="http://schemas.openxmlformats.org/drawingml/2006/main">
              <a:graphicData uri="http://schemas.openxmlformats.org/drawingml/2006/picture">
                <pic:pic xmlns:pic="http://schemas.openxmlformats.org/drawingml/2006/picture">
                  <pic:nvPicPr>
                    <pic:cNvPr id="0" name="image21.png" descr="ln11.png"/>
                    <pic:cNvPicPr preferRelativeResize="0"/>
                  </pic:nvPicPr>
                  <pic:blipFill>
                    <a:blip r:embed="rId22" cstate="print"/>
                    <a:srcRect/>
                    <a:stretch>
                      <a:fillRect/>
                    </a:stretch>
                  </pic:blipFill>
                  <pic:spPr>
                    <a:xfrm>
                      <a:off x="0" y="0"/>
                      <a:ext cx="5486400" cy="7340600"/>
                    </a:xfrm>
                    <a:prstGeom prst="rect">
                      <a:avLst/>
                    </a:prstGeom>
                    <a:ln/>
                  </pic:spPr>
                </pic:pic>
              </a:graphicData>
            </a:graphic>
          </wp:inline>
        </w:drawing>
      </w:r>
    </w:p>
    <w:p w:rsidR="00CE15FD" w:rsidRDefault="000118C1">
      <w:r>
        <w:rPr>
          <w:noProof/>
        </w:rPr>
        <w:lastRenderedPageBreak/>
        <w:drawing>
          <wp:inline distT="114300" distB="114300" distL="114300" distR="114300">
            <wp:extent cx="5486400" cy="2959100"/>
            <wp:effectExtent l="0" t="0" r="0" b="0"/>
            <wp:docPr id="5" name="image14.png" descr="ln12.png"/>
            <wp:cNvGraphicFramePr/>
            <a:graphic xmlns:a="http://schemas.openxmlformats.org/drawingml/2006/main">
              <a:graphicData uri="http://schemas.openxmlformats.org/drawingml/2006/picture">
                <pic:pic xmlns:pic="http://schemas.openxmlformats.org/drawingml/2006/picture">
                  <pic:nvPicPr>
                    <pic:cNvPr id="0" name="image14.png" descr="ln12.png"/>
                    <pic:cNvPicPr preferRelativeResize="0"/>
                  </pic:nvPicPr>
                  <pic:blipFill>
                    <a:blip r:embed="rId23" cstate="print"/>
                    <a:srcRect/>
                    <a:stretch>
                      <a:fillRect/>
                    </a:stretch>
                  </pic:blipFill>
                  <pic:spPr>
                    <a:xfrm>
                      <a:off x="0" y="0"/>
                      <a:ext cx="5486400" cy="2959100"/>
                    </a:xfrm>
                    <a:prstGeom prst="rect">
                      <a:avLst/>
                    </a:prstGeom>
                    <a:ln/>
                  </pic:spPr>
                </pic:pic>
              </a:graphicData>
            </a:graphic>
          </wp:inline>
        </w:drawing>
      </w:r>
    </w:p>
    <w:p w:rsidR="00FF64FC" w:rsidRDefault="00FF64FC">
      <w:r>
        <w:br w:type="page"/>
      </w:r>
    </w:p>
    <w:p w:rsidR="00316AF9" w:rsidRDefault="00316AF9"/>
    <w:p w:rsidR="00FF64FC" w:rsidRDefault="00FF64FC" w:rsidP="00FF64FC">
      <w:pPr>
        <w:pStyle w:val="Heading1"/>
      </w:pPr>
      <w:bookmarkStart w:id="40" w:name="_Toc442774899"/>
      <w:r>
        <w:t>M: CDB Directory Naming and Structure</w:t>
      </w:r>
      <w:bookmarkEnd w:id="40"/>
    </w:p>
    <w:p w:rsidR="00FF64FC" w:rsidRDefault="00FF64FC" w:rsidP="00FF64FC">
      <w:r>
        <w:rPr>
          <w:b/>
        </w:rPr>
        <w:t>Formerly Appendix M</w:t>
      </w:r>
      <w:r w:rsidRPr="00FF64FC">
        <w:rPr>
          <w:b/>
        </w:rPr>
        <w:t>, Volume 2 of the OGC CDB Best Practice</w:t>
      </w:r>
    </w:p>
    <w:p w:rsidR="00FF64FC" w:rsidRDefault="00FF64FC" w:rsidP="00FF64FC">
      <w:r>
        <w:t>In previous versions of the CDB specification, Appendix M was used to present the complete list of names allowed to construct the directories of the CDB. As of version 3.2, the appendix has been replaced by a combination of folder hierarchy and metadata files delivered with the CDB Distribution Package.</w:t>
      </w:r>
    </w:p>
    <w:p w:rsidR="00FF64FC" w:rsidRDefault="00FF64FC" w:rsidP="00FF64FC">
      <w:r>
        <w:t>The /CDB folder hierarchy provides a complete list of directory and file name patterns of the CDB; it summarizes the structure of the CDB presented in chapter 3, Volume 1: Core. The following files are necessary to expand the patterns:</w:t>
      </w:r>
    </w:p>
    <w:p w:rsidR="00FF64FC" w:rsidRDefault="00FF64FC" w:rsidP="00FF64FC">
      <w:pPr>
        <w:pStyle w:val="NoSpacing"/>
        <w:numPr>
          <w:ilvl w:val="0"/>
          <w:numId w:val="20"/>
        </w:numPr>
      </w:pPr>
      <w:r>
        <w:t>/CDB/Metadata/Feature_Data_Dictionary.xml provides the list of directory names associated with FACC codes.</w:t>
      </w:r>
    </w:p>
    <w:p w:rsidR="00FF64FC" w:rsidRDefault="00FF64FC" w:rsidP="00FF64FC">
      <w:pPr>
        <w:pStyle w:val="NoSpacing"/>
        <w:numPr>
          <w:ilvl w:val="0"/>
          <w:numId w:val="20"/>
        </w:numPr>
      </w:pPr>
      <w:r>
        <w:t>/CDB/Metadata/Moving_Model_Codes.xml provides the list of names for DIS Entity Kinds, Domains, and Categories.</w:t>
      </w:r>
    </w:p>
    <w:p w:rsidR="00FF64FC" w:rsidRDefault="00FF64FC" w:rsidP="00FF64FC">
      <w:pPr>
        <w:pStyle w:val="NoSpacing"/>
        <w:numPr>
          <w:ilvl w:val="0"/>
          <w:numId w:val="20"/>
        </w:numPr>
      </w:pPr>
      <w:r>
        <w:t>/CDB/Metadata/DIS_Country_Codes.xml contains the list of DIS Country Names.</w:t>
      </w:r>
    </w:p>
    <w:p w:rsidR="00FF64FC" w:rsidRDefault="00FF64FC"/>
    <w:p w:rsidR="00FF64FC" w:rsidRDefault="00FF64FC">
      <w:r>
        <w:t>Together, these files provide all the information required to build the names of all directories permitted by the CDB standard.</w:t>
      </w:r>
    </w:p>
    <w:p w:rsidR="00FF64FC" w:rsidRDefault="00FF64FC">
      <w:r>
        <w:br w:type="page"/>
      </w:r>
    </w:p>
    <w:p w:rsidR="00316AF9" w:rsidRDefault="00316AF9"/>
    <w:p w:rsidR="00316AF9" w:rsidRPr="00C20459" w:rsidRDefault="00316AF9" w:rsidP="00316AF9">
      <w:pPr>
        <w:pStyle w:val="Heading1"/>
        <w:keepLines w:val="0"/>
        <w:tabs>
          <w:tab w:val="num" w:pos="1080"/>
        </w:tabs>
        <w:spacing w:before="240" w:after="60" w:line="240" w:lineRule="auto"/>
        <w:ind w:left="1080" w:hanging="1080"/>
        <w:jc w:val="both"/>
      </w:pPr>
      <w:bookmarkStart w:id="41" w:name="_Toc442774900"/>
      <w:r>
        <w:t xml:space="preserve">O: </w:t>
      </w:r>
      <w:bookmarkStart w:id="42" w:name="_Toc383000576"/>
      <w:r w:rsidRPr="00C20459">
        <w:t>List of Texture Component Selectors</w:t>
      </w:r>
      <w:bookmarkEnd w:id="41"/>
      <w:bookmarkEnd w:id="42"/>
    </w:p>
    <w:p w:rsidR="00316AF9" w:rsidRDefault="00316AF9" w:rsidP="00316AF9">
      <w:pPr>
        <w:pStyle w:val="NoSpacing"/>
      </w:pPr>
    </w:p>
    <w:p w:rsidR="00FF64FC" w:rsidRPr="00FF64FC" w:rsidRDefault="00FF64FC" w:rsidP="00316AF9">
      <w:pPr>
        <w:pStyle w:val="NoSpacing"/>
        <w:rPr>
          <w:b/>
        </w:rPr>
      </w:pPr>
      <w:r w:rsidRPr="00FF64FC">
        <w:rPr>
          <w:b/>
        </w:rPr>
        <w:t>Formerly Appendix O, Volume 2 of the OGC CDB Best Practice</w:t>
      </w:r>
    </w:p>
    <w:p w:rsidR="00FF64FC" w:rsidRDefault="00FF64FC" w:rsidP="00316AF9">
      <w:pPr>
        <w:pStyle w:val="NoSpacing"/>
      </w:pPr>
    </w:p>
    <w:p w:rsidR="00316AF9" w:rsidRPr="00C20459" w:rsidRDefault="00316AF9" w:rsidP="00316AF9">
      <w:pPr>
        <w:pStyle w:val="NoSpacing"/>
      </w:pPr>
      <w:r w:rsidRPr="00C20459">
        <w:t xml:space="preserve">The following table provides the list of codes to use to build </w:t>
      </w:r>
      <w:r>
        <w:t>CDB</w:t>
      </w:r>
      <w:r w:rsidRPr="00C20459">
        <w:t xml:space="preserve"> model texture filenames.</w:t>
      </w:r>
    </w:p>
    <w:p w:rsidR="00316AF9" w:rsidRPr="00C20459" w:rsidRDefault="00316AF9" w:rsidP="00316AF9"/>
    <w:tbl>
      <w:tblPr>
        <w:tblW w:w="8424"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A0"/>
      </w:tblPr>
      <w:tblGrid>
        <w:gridCol w:w="1781"/>
        <w:gridCol w:w="1781"/>
        <w:gridCol w:w="4862"/>
      </w:tblGrid>
      <w:tr w:rsidR="00316AF9" w:rsidRPr="0054433E" w:rsidTr="00316AF9">
        <w:trPr>
          <w:tblHeader/>
        </w:trPr>
        <w:tc>
          <w:tcPr>
            <w:tcW w:w="1781" w:type="dxa"/>
            <w:shd w:val="clear" w:color="auto" w:fill="C6D9F1" w:themeFill="text2" w:themeFillTint="33"/>
          </w:tcPr>
          <w:p w:rsidR="00316AF9" w:rsidRPr="0054433E" w:rsidRDefault="00316AF9" w:rsidP="00131B65">
            <w:pPr>
              <w:contextualSpacing/>
              <w:jc w:val="center"/>
              <w:rPr>
                <w:b/>
                <w:color w:val="0051BA"/>
                <w:sz w:val="20"/>
              </w:rPr>
            </w:pPr>
            <w:r w:rsidRPr="0054433E">
              <w:rPr>
                <w:b/>
                <w:color w:val="0051BA"/>
                <w:sz w:val="20"/>
              </w:rPr>
              <w:t xml:space="preserve">Texture Kind </w:t>
            </w:r>
            <w:r>
              <w:rPr>
                <w:b/>
                <w:color w:val="0051BA"/>
                <w:sz w:val="20"/>
              </w:rPr>
              <w:t>CS1 (</w:t>
            </w:r>
            <w:proofErr w:type="spellStart"/>
            <w:r w:rsidRPr="0054433E">
              <w:rPr>
                <w:b/>
                <w:color w:val="0051BA"/>
                <w:sz w:val="20"/>
              </w:rPr>
              <w:t>Sxxx</w:t>
            </w:r>
            <w:proofErr w:type="spellEnd"/>
            <w:r>
              <w:rPr>
                <w:b/>
                <w:color w:val="0051BA"/>
                <w:sz w:val="20"/>
              </w:rPr>
              <w:t>)</w:t>
            </w:r>
          </w:p>
        </w:tc>
        <w:tc>
          <w:tcPr>
            <w:tcW w:w="1781" w:type="dxa"/>
            <w:shd w:val="clear" w:color="auto" w:fill="C6D9F1" w:themeFill="text2" w:themeFillTint="33"/>
          </w:tcPr>
          <w:p w:rsidR="00316AF9" w:rsidRPr="0054433E" w:rsidRDefault="00316AF9" w:rsidP="00131B65">
            <w:pPr>
              <w:contextualSpacing/>
              <w:jc w:val="center"/>
              <w:rPr>
                <w:b/>
                <w:color w:val="0051BA"/>
                <w:sz w:val="20"/>
              </w:rPr>
            </w:pPr>
            <w:r w:rsidRPr="0054433E">
              <w:rPr>
                <w:b/>
                <w:color w:val="0051BA"/>
                <w:sz w:val="20"/>
              </w:rPr>
              <w:t>Texture Index CS2</w:t>
            </w:r>
            <w:r>
              <w:rPr>
                <w:b/>
                <w:color w:val="0051BA"/>
                <w:sz w:val="20"/>
              </w:rPr>
              <w:t xml:space="preserve"> (</w:t>
            </w:r>
            <w:proofErr w:type="spellStart"/>
            <w:r w:rsidRPr="0054433E">
              <w:rPr>
                <w:b/>
                <w:color w:val="0051BA"/>
                <w:sz w:val="20"/>
              </w:rPr>
              <w:t>Txxx</w:t>
            </w:r>
            <w:proofErr w:type="spellEnd"/>
            <w:r>
              <w:rPr>
                <w:b/>
                <w:color w:val="0051BA"/>
                <w:sz w:val="20"/>
              </w:rPr>
              <w:t>)</w:t>
            </w:r>
          </w:p>
        </w:tc>
        <w:tc>
          <w:tcPr>
            <w:tcW w:w="4862" w:type="dxa"/>
            <w:shd w:val="clear" w:color="auto" w:fill="C6D9F1" w:themeFill="text2" w:themeFillTint="33"/>
          </w:tcPr>
          <w:p w:rsidR="00316AF9" w:rsidRPr="0054433E" w:rsidRDefault="00316AF9" w:rsidP="00131B65">
            <w:pPr>
              <w:contextualSpacing/>
              <w:jc w:val="center"/>
              <w:rPr>
                <w:b/>
                <w:color w:val="0051BA"/>
                <w:sz w:val="20"/>
              </w:rPr>
            </w:pPr>
            <w:r w:rsidRPr="0054433E">
              <w:rPr>
                <w:b/>
                <w:color w:val="0051BA"/>
                <w:sz w:val="20"/>
              </w:rPr>
              <w:t>Description</w:t>
            </w:r>
          </w:p>
        </w:tc>
      </w:tr>
      <w:tr w:rsidR="00316AF9" w:rsidRPr="0054433E" w:rsidTr="00316AF9">
        <w:tc>
          <w:tcPr>
            <w:tcW w:w="1781" w:type="dxa"/>
            <w:vMerge w:val="restart"/>
            <w:shd w:val="clear" w:color="auto" w:fill="auto"/>
          </w:tcPr>
          <w:p w:rsidR="00316AF9" w:rsidRPr="0054433E" w:rsidRDefault="00316AF9" w:rsidP="00131B65">
            <w:pPr>
              <w:pStyle w:val="BodyText"/>
              <w:ind w:left="0"/>
              <w:jc w:val="left"/>
              <w:rPr>
                <w:sz w:val="20"/>
              </w:rPr>
            </w:pPr>
            <w:r w:rsidRPr="0054433E">
              <w:rPr>
                <w:sz w:val="20"/>
              </w:rPr>
              <w:t>002 – Month</w:t>
            </w:r>
          </w:p>
        </w:tc>
        <w:tc>
          <w:tcPr>
            <w:tcW w:w="1781" w:type="dxa"/>
            <w:shd w:val="clear" w:color="auto" w:fill="auto"/>
          </w:tcPr>
          <w:p w:rsidR="00316AF9" w:rsidRPr="0054433E" w:rsidRDefault="00316AF9" w:rsidP="00131B65">
            <w:pPr>
              <w:pStyle w:val="BodyText"/>
              <w:ind w:left="0"/>
              <w:jc w:val="center"/>
              <w:rPr>
                <w:sz w:val="20"/>
              </w:rPr>
            </w:pPr>
            <w:r w:rsidRPr="0054433E">
              <w:rPr>
                <w:sz w:val="20"/>
              </w:rPr>
              <w:t>001</w:t>
            </w:r>
          </w:p>
        </w:tc>
        <w:tc>
          <w:tcPr>
            <w:tcW w:w="4862" w:type="dxa"/>
            <w:shd w:val="clear" w:color="auto" w:fill="auto"/>
          </w:tcPr>
          <w:p w:rsidR="00316AF9" w:rsidRPr="0054433E" w:rsidRDefault="00316AF9" w:rsidP="00131B65">
            <w:pPr>
              <w:pStyle w:val="BodyText"/>
              <w:ind w:left="0"/>
              <w:jc w:val="left"/>
              <w:rPr>
                <w:sz w:val="20"/>
              </w:rPr>
            </w:pPr>
            <w:r w:rsidRPr="0054433E">
              <w:rPr>
                <w:sz w:val="20"/>
              </w:rPr>
              <w:t>January</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002</w:t>
            </w:r>
          </w:p>
        </w:tc>
        <w:tc>
          <w:tcPr>
            <w:tcW w:w="4862" w:type="dxa"/>
            <w:shd w:val="clear" w:color="auto" w:fill="auto"/>
          </w:tcPr>
          <w:p w:rsidR="00316AF9" w:rsidRPr="0054433E" w:rsidRDefault="00316AF9" w:rsidP="00131B65">
            <w:pPr>
              <w:pStyle w:val="BodyText"/>
              <w:ind w:left="0"/>
              <w:jc w:val="left"/>
              <w:rPr>
                <w:sz w:val="20"/>
              </w:rPr>
            </w:pPr>
            <w:r w:rsidRPr="0054433E">
              <w:rPr>
                <w:sz w:val="20"/>
              </w:rPr>
              <w:t>February</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003</w:t>
            </w:r>
          </w:p>
        </w:tc>
        <w:tc>
          <w:tcPr>
            <w:tcW w:w="4862" w:type="dxa"/>
            <w:shd w:val="clear" w:color="auto" w:fill="auto"/>
          </w:tcPr>
          <w:p w:rsidR="00316AF9" w:rsidRPr="0054433E" w:rsidRDefault="00316AF9" w:rsidP="00131B65">
            <w:pPr>
              <w:pStyle w:val="BodyText"/>
              <w:ind w:left="0"/>
              <w:jc w:val="left"/>
              <w:rPr>
                <w:sz w:val="20"/>
              </w:rPr>
            </w:pPr>
            <w:r w:rsidRPr="0054433E">
              <w:rPr>
                <w:sz w:val="20"/>
              </w:rPr>
              <w:t>March</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004</w:t>
            </w:r>
          </w:p>
        </w:tc>
        <w:tc>
          <w:tcPr>
            <w:tcW w:w="4862" w:type="dxa"/>
            <w:shd w:val="clear" w:color="auto" w:fill="auto"/>
          </w:tcPr>
          <w:p w:rsidR="00316AF9" w:rsidRPr="0054433E" w:rsidRDefault="00316AF9" w:rsidP="00131B65">
            <w:pPr>
              <w:pStyle w:val="BodyText"/>
              <w:ind w:left="0"/>
              <w:jc w:val="left"/>
              <w:rPr>
                <w:sz w:val="20"/>
              </w:rPr>
            </w:pPr>
            <w:r w:rsidRPr="0054433E">
              <w:rPr>
                <w:sz w:val="20"/>
              </w:rPr>
              <w:t>April</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005</w:t>
            </w:r>
          </w:p>
        </w:tc>
        <w:tc>
          <w:tcPr>
            <w:tcW w:w="4862" w:type="dxa"/>
            <w:shd w:val="clear" w:color="auto" w:fill="auto"/>
          </w:tcPr>
          <w:p w:rsidR="00316AF9" w:rsidRPr="0054433E" w:rsidRDefault="00316AF9" w:rsidP="00131B65">
            <w:pPr>
              <w:pStyle w:val="BodyText"/>
              <w:ind w:left="0"/>
              <w:jc w:val="left"/>
              <w:rPr>
                <w:sz w:val="20"/>
              </w:rPr>
            </w:pPr>
            <w:r w:rsidRPr="0054433E">
              <w:rPr>
                <w:sz w:val="20"/>
              </w:rPr>
              <w:t>May</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006</w:t>
            </w:r>
          </w:p>
        </w:tc>
        <w:tc>
          <w:tcPr>
            <w:tcW w:w="4862" w:type="dxa"/>
            <w:shd w:val="clear" w:color="auto" w:fill="auto"/>
          </w:tcPr>
          <w:p w:rsidR="00316AF9" w:rsidRPr="0054433E" w:rsidRDefault="00316AF9" w:rsidP="00131B65">
            <w:pPr>
              <w:pStyle w:val="BodyText"/>
              <w:ind w:left="0"/>
              <w:jc w:val="left"/>
              <w:rPr>
                <w:sz w:val="20"/>
              </w:rPr>
            </w:pPr>
            <w:r w:rsidRPr="0054433E">
              <w:rPr>
                <w:sz w:val="20"/>
              </w:rPr>
              <w:t>June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007</w:t>
            </w:r>
          </w:p>
        </w:tc>
        <w:tc>
          <w:tcPr>
            <w:tcW w:w="4862" w:type="dxa"/>
            <w:shd w:val="clear" w:color="auto" w:fill="auto"/>
          </w:tcPr>
          <w:p w:rsidR="00316AF9" w:rsidRPr="0054433E" w:rsidRDefault="00316AF9" w:rsidP="00131B65">
            <w:pPr>
              <w:pStyle w:val="BodyText"/>
              <w:ind w:left="0"/>
              <w:jc w:val="left"/>
              <w:rPr>
                <w:sz w:val="20"/>
              </w:rPr>
            </w:pPr>
            <w:r w:rsidRPr="0054433E">
              <w:rPr>
                <w:sz w:val="20"/>
              </w:rPr>
              <w:t>July</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008</w:t>
            </w:r>
          </w:p>
        </w:tc>
        <w:tc>
          <w:tcPr>
            <w:tcW w:w="4862" w:type="dxa"/>
            <w:shd w:val="clear" w:color="auto" w:fill="auto"/>
          </w:tcPr>
          <w:p w:rsidR="00316AF9" w:rsidRPr="0054433E" w:rsidRDefault="00316AF9" w:rsidP="00131B65">
            <w:pPr>
              <w:pStyle w:val="BodyText"/>
              <w:ind w:left="0"/>
              <w:jc w:val="left"/>
              <w:rPr>
                <w:sz w:val="20"/>
              </w:rPr>
            </w:pPr>
            <w:r w:rsidRPr="0054433E">
              <w:rPr>
                <w:sz w:val="20"/>
              </w:rPr>
              <w:t>August</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009</w:t>
            </w:r>
          </w:p>
        </w:tc>
        <w:tc>
          <w:tcPr>
            <w:tcW w:w="4862" w:type="dxa"/>
            <w:shd w:val="clear" w:color="auto" w:fill="auto"/>
          </w:tcPr>
          <w:p w:rsidR="00316AF9" w:rsidRPr="0054433E" w:rsidRDefault="00316AF9" w:rsidP="00131B65">
            <w:pPr>
              <w:pStyle w:val="BodyText"/>
              <w:ind w:left="0"/>
              <w:jc w:val="left"/>
              <w:rPr>
                <w:sz w:val="20"/>
              </w:rPr>
            </w:pPr>
            <w:r w:rsidRPr="0054433E">
              <w:rPr>
                <w:sz w:val="20"/>
              </w:rPr>
              <w:t>September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010</w:t>
            </w:r>
          </w:p>
        </w:tc>
        <w:tc>
          <w:tcPr>
            <w:tcW w:w="4862" w:type="dxa"/>
            <w:shd w:val="clear" w:color="auto" w:fill="auto"/>
          </w:tcPr>
          <w:p w:rsidR="00316AF9" w:rsidRPr="0054433E" w:rsidRDefault="00316AF9" w:rsidP="00131B65">
            <w:pPr>
              <w:pStyle w:val="BodyText"/>
              <w:ind w:left="0"/>
              <w:jc w:val="left"/>
              <w:rPr>
                <w:sz w:val="20"/>
              </w:rPr>
            </w:pPr>
            <w:r w:rsidRPr="0054433E">
              <w:rPr>
                <w:sz w:val="20"/>
              </w:rPr>
              <w:t>October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011</w:t>
            </w:r>
          </w:p>
        </w:tc>
        <w:tc>
          <w:tcPr>
            <w:tcW w:w="4862" w:type="dxa"/>
            <w:shd w:val="clear" w:color="auto" w:fill="auto"/>
          </w:tcPr>
          <w:p w:rsidR="00316AF9" w:rsidRPr="0054433E" w:rsidRDefault="00316AF9" w:rsidP="00131B65">
            <w:pPr>
              <w:pStyle w:val="BodyText"/>
              <w:ind w:left="0"/>
              <w:jc w:val="left"/>
              <w:rPr>
                <w:sz w:val="20"/>
              </w:rPr>
            </w:pPr>
            <w:r w:rsidRPr="0054433E">
              <w:rPr>
                <w:sz w:val="20"/>
              </w:rPr>
              <w:t>November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012</w:t>
            </w:r>
          </w:p>
        </w:tc>
        <w:tc>
          <w:tcPr>
            <w:tcW w:w="4862" w:type="dxa"/>
            <w:shd w:val="clear" w:color="auto" w:fill="auto"/>
          </w:tcPr>
          <w:p w:rsidR="00316AF9" w:rsidRPr="0054433E" w:rsidRDefault="00316AF9" w:rsidP="00131B65">
            <w:pPr>
              <w:pStyle w:val="BodyText"/>
              <w:ind w:left="0"/>
              <w:jc w:val="left"/>
              <w:rPr>
                <w:sz w:val="20"/>
              </w:rPr>
            </w:pPr>
            <w:r w:rsidRPr="0054433E">
              <w:rPr>
                <w:sz w:val="20"/>
              </w:rPr>
              <w:t>December</w:t>
            </w:r>
          </w:p>
        </w:tc>
      </w:tr>
      <w:tr w:rsidR="00316AF9" w:rsidRPr="001917B1" w:rsidTr="00316AF9">
        <w:tc>
          <w:tcPr>
            <w:tcW w:w="1781" w:type="dxa"/>
            <w:vMerge w:val="restart"/>
            <w:shd w:val="clear" w:color="auto" w:fill="auto"/>
          </w:tcPr>
          <w:p w:rsidR="00316AF9" w:rsidRPr="001917B1" w:rsidRDefault="00316AF9" w:rsidP="00131B65">
            <w:pPr>
              <w:pStyle w:val="BodyText"/>
              <w:ind w:left="0"/>
              <w:jc w:val="left"/>
              <w:rPr>
                <w:color w:val="808080" w:themeColor="background1" w:themeShade="80"/>
                <w:sz w:val="20"/>
              </w:rPr>
            </w:pPr>
            <w:r w:rsidRPr="001917B1">
              <w:rPr>
                <w:color w:val="808080" w:themeColor="background1" w:themeShade="80"/>
                <w:sz w:val="20"/>
              </w:rPr>
              <w:t>003 – Season</w:t>
            </w:r>
          </w:p>
        </w:tc>
        <w:tc>
          <w:tcPr>
            <w:tcW w:w="1781" w:type="dxa"/>
            <w:shd w:val="clear" w:color="auto" w:fill="auto"/>
          </w:tcPr>
          <w:p w:rsidR="00316AF9" w:rsidRPr="001917B1" w:rsidRDefault="00316AF9" w:rsidP="00131B65">
            <w:pPr>
              <w:pStyle w:val="BodyText"/>
              <w:ind w:left="0"/>
              <w:jc w:val="center"/>
              <w:rPr>
                <w:color w:val="808080" w:themeColor="background1" w:themeShade="80"/>
                <w:sz w:val="20"/>
              </w:rPr>
            </w:pPr>
            <w:r w:rsidRPr="001917B1">
              <w:rPr>
                <w:color w:val="808080" w:themeColor="background1" w:themeShade="80"/>
                <w:sz w:val="20"/>
              </w:rPr>
              <w:t>001</w:t>
            </w:r>
          </w:p>
        </w:tc>
        <w:tc>
          <w:tcPr>
            <w:tcW w:w="4862" w:type="dxa"/>
            <w:shd w:val="clear" w:color="auto" w:fill="auto"/>
          </w:tcPr>
          <w:p w:rsidR="00316AF9" w:rsidRPr="001917B1" w:rsidRDefault="00316AF9" w:rsidP="00131B65">
            <w:pPr>
              <w:pStyle w:val="BodyText"/>
              <w:ind w:left="0"/>
              <w:jc w:val="left"/>
              <w:rPr>
                <w:color w:val="808080" w:themeColor="background1" w:themeShade="80"/>
                <w:sz w:val="20"/>
              </w:rPr>
            </w:pPr>
            <w:r w:rsidRPr="001917B1">
              <w:rPr>
                <w:color w:val="808080" w:themeColor="background1" w:themeShade="80"/>
                <w:sz w:val="20"/>
              </w:rPr>
              <w:t>Spring</w:t>
            </w:r>
          </w:p>
        </w:tc>
      </w:tr>
      <w:tr w:rsidR="00316AF9" w:rsidRPr="001917B1" w:rsidTr="00316AF9">
        <w:tc>
          <w:tcPr>
            <w:tcW w:w="1781" w:type="dxa"/>
            <w:vMerge/>
            <w:shd w:val="clear" w:color="auto" w:fill="auto"/>
          </w:tcPr>
          <w:p w:rsidR="00316AF9" w:rsidRPr="001917B1" w:rsidRDefault="00316AF9" w:rsidP="00131B65">
            <w:pPr>
              <w:pStyle w:val="BodyText"/>
              <w:ind w:left="0"/>
              <w:jc w:val="left"/>
              <w:rPr>
                <w:color w:val="808080" w:themeColor="background1" w:themeShade="80"/>
                <w:sz w:val="20"/>
              </w:rPr>
            </w:pPr>
          </w:p>
        </w:tc>
        <w:tc>
          <w:tcPr>
            <w:tcW w:w="1781" w:type="dxa"/>
            <w:shd w:val="clear" w:color="auto" w:fill="auto"/>
          </w:tcPr>
          <w:p w:rsidR="00316AF9" w:rsidRPr="001917B1" w:rsidRDefault="00316AF9" w:rsidP="00131B65">
            <w:pPr>
              <w:pStyle w:val="BodyText"/>
              <w:ind w:left="0"/>
              <w:jc w:val="center"/>
              <w:rPr>
                <w:color w:val="808080" w:themeColor="background1" w:themeShade="80"/>
                <w:sz w:val="20"/>
              </w:rPr>
            </w:pPr>
            <w:r w:rsidRPr="001917B1">
              <w:rPr>
                <w:color w:val="808080" w:themeColor="background1" w:themeShade="80"/>
                <w:sz w:val="20"/>
              </w:rPr>
              <w:t>002</w:t>
            </w:r>
          </w:p>
        </w:tc>
        <w:tc>
          <w:tcPr>
            <w:tcW w:w="4862" w:type="dxa"/>
            <w:shd w:val="clear" w:color="auto" w:fill="auto"/>
          </w:tcPr>
          <w:p w:rsidR="00316AF9" w:rsidRPr="001917B1" w:rsidRDefault="00316AF9" w:rsidP="00131B65">
            <w:pPr>
              <w:pStyle w:val="BodyText"/>
              <w:ind w:left="0"/>
              <w:jc w:val="left"/>
              <w:rPr>
                <w:color w:val="808080" w:themeColor="background1" w:themeShade="80"/>
                <w:sz w:val="20"/>
              </w:rPr>
            </w:pPr>
            <w:r w:rsidRPr="001917B1">
              <w:rPr>
                <w:color w:val="808080" w:themeColor="background1" w:themeShade="80"/>
                <w:sz w:val="20"/>
              </w:rPr>
              <w:t>Summer</w:t>
            </w:r>
          </w:p>
        </w:tc>
      </w:tr>
      <w:tr w:rsidR="00316AF9" w:rsidRPr="001917B1" w:rsidTr="00316AF9">
        <w:tc>
          <w:tcPr>
            <w:tcW w:w="1781" w:type="dxa"/>
            <w:vMerge/>
            <w:shd w:val="clear" w:color="auto" w:fill="auto"/>
          </w:tcPr>
          <w:p w:rsidR="00316AF9" w:rsidRPr="001917B1" w:rsidRDefault="00316AF9" w:rsidP="00131B65">
            <w:pPr>
              <w:pStyle w:val="BodyText"/>
              <w:ind w:left="0"/>
              <w:jc w:val="left"/>
              <w:rPr>
                <w:color w:val="808080" w:themeColor="background1" w:themeShade="80"/>
                <w:sz w:val="20"/>
              </w:rPr>
            </w:pPr>
          </w:p>
        </w:tc>
        <w:tc>
          <w:tcPr>
            <w:tcW w:w="1781" w:type="dxa"/>
            <w:shd w:val="clear" w:color="auto" w:fill="auto"/>
          </w:tcPr>
          <w:p w:rsidR="00316AF9" w:rsidRPr="001917B1" w:rsidRDefault="00316AF9" w:rsidP="00131B65">
            <w:pPr>
              <w:pStyle w:val="BodyText"/>
              <w:ind w:left="0"/>
              <w:jc w:val="center"/>
              <w:rPr>
                <w:color w:val="808080" w:themeColor="background1" w:themeShade="80"/>
                <w:sz w:val="20"/>
              </w:rPr>
            </w:pPr>
            <w:r w:rsidRPr="001917B1">
              <w:rPr>
                <w:color w:val="808080" w:themeColor="background1" w:themeShade="80"/>
                <w:sz w:val="20"/>
              </w:rPr>
              <w:t>003</w:t>
            </w:r>
          </w:p>
        </w:tc>
        <w:tc>
          <w:tcPr>
            <w:tcW w:w="4862" w:type="dxa"/>
            <w:shd w:val="clear" w:color="auto" w:fill="auto"/>
          </w:tcPr>
          <w:p w:rsidR="00316AF9" w:rsidRPr="001917B1" w:rsidRDefault="00316AF9" w:rsidP="00131B65">
            <w:pPr>
              <w:pStyle w:val="BodyText"/>
              <w:ind w:left="0"/>
              <w:jc w:val="left"/>
              <w:rPr>
                <w:color w:val="808080" w:themeColor="background1" w:themeShade="80"/>
                <w:sz w:val="20"/>
              </w:rPr>
            </w:pPr>
            <w:r w:rsidRPr="001917B1">
              <w:rPr>
                <w:color w:val="808080" w:themeColor="background1" w:themeShade="80"/>
                <w:sz w:val="20"/>
              </w:rPr>
              <w:t>Autumn</w:t>
            </w:r>
          </w:p>
        </w:tc>
      </w:tr>
      <w:tr w:rsidR="00316AF9" w:rsidRPr="001917B1" w:rsidTr="00316AF9">
        <w:tc>
          <w:tcPr>
            <w:tcW w:w="1781" w:type="dxa"/>
            <w:vMerge/>
            <w:shd w:val="clear" w:color="auto" w:fill="auto"/>
          </w:tcPr>
          <w:p w:rsidR="00316AF9" w:rsidRPr="001917B1" w:rsidRDefault="00316AF9" w:rsidP="00131B65">
            <w:pPr>
              <w:pStyle w:val="BodyText"/>
              <w:ind w:left="0"/>
              <w:jc w:val="left"/>
              <w:rPr>
                <w:color w:val="808080" w:themeColor="background1" w:themeShade="80"/>
                <w:sz w:val="20"/>
              </w:rPr>
            </w:pPr>
          </w:p>
        </w:tc>
        <w:tc>
          <w:tcPr>
            <w:tcW w:w="1781" w:type="dxa"/>
            <w:shd w:val="clear" w:color="auto" w:fill="auto"/>
          </w:tcPr>
          <w:p w:rsidR="00316AF9" w:rsidRPr="001917B1" w:rsidRDefault="00316AF9" w:rsidP="00131B65">
            <w:pPr>
              <w:pStyle w:val="BodyText"/>
              <w:ind w:left="0"/>
              <w:jc w:val="center"/>
              <w:rPr>
                <w:color w:val="808080" w:themeColor="background1" w:themeShade="80"/>
                <w:sz w:val="20"/>
              </w:rPr>
            </w:pPr>
            <w:r w:rsidRPr="001917B1">
              <w:rPr>
                <w:color w:val="808080" w:themeColor="background1" w:themeShade="80"/>
                <w:sz w:val="20"/>
              </w:rPr>
              <w:t>004</w:t>
            </w:r>
          </w:p>
        </w:tc>
        <w:tc>
          <w:tcPr>
            <w:tcW w:w="4862" w:type="dxa"/>
            <w:shd w:val="clear" w:color="auto" w:fill="auto"/>
          </w:tcPr>
          <w:p w:rsidR="00316AF9" w:rsidRPr="001917B1" w:rsidRDefault="00316AF9" w:rsidP="00131B65">
            <w:pPr>
              <w:pStyle w:val="BodyText"/>
              <w:ind w:left="0"/>
              <w:jc w:val="left"/>
              <w:rPr>
                <w:color w:val="808080" w:themeColor="background1" w:themeShade="80"/>
                <w:sz w:val="20"/>
              </w:rPr>
            </w:pPr>
            <w:r w:rsidRPr="001917B1">
              <w:rPr>
                <w:color w:val="808080" w:themeColor="background1" w:themeShade="80"/>
                <w:sz w:val="20"/>
              </w:rPr>
              <w:t>Winter</w:t>
            </w:r>
          </w:p>
        </w:tc>
      </w:tr>
      <w:tr w:rsidR="00316AF9" w:rsidRPr="0054433E" w:rsidTr="00316AF9">
        <w:tc>
          <w:tcPr>
            <w:tcW w:w="1781" w:type="dxa"/>
            <w:vMerge w:val="restart"/>
            <w:shd w:val="clear" w:color="auto" w:fill="auto"/>
          </w:tcPr>
          <w:p w:rsidR="00316AF9" w:rsidRPr="0054433E" w:rsidRDefault="00316AF9" w:rsidP="00131B65">
            <w:pPr>
              <w:pStyle w:val="BodyText"/>
              <w:ind w:left="0"/>
              <w:jc w:val="left"/>
              <w:rPr>
                <w:sz w:val="20"/>
              </w:rPr>
            </w:pPr>
            <w:r w:rsidRPr="0054433E">
              <w:rPr>
                <w:sz w:val="20"/>
              </w:rPr>
              <w:t>004 – Uniform Paint Scheme</w:t>
            </w:r>
          </w:p>
        </w:tc>
        <w:tc>
          <w:tcPr>
            <w:tcW w:w="1781" w:type="dxa"/>
            <w:shd w:val="clear" w:color="auto" w:fill="auto"/>
          </w:tcPr>
          <w:p w:rsidR="00316AF9" w:rsidRPr="0054433E" w:rsidRDefault="00316AF9" w:rsidP="00131B65">
            <w:pPr>
              <w:pStyle w:val="BodyText"/>
              <w:ind w:left="0"/>
              <w:jc w:val="center"/>
              <w:rPr>
                <w:sz w:val="20"/>
              </w:rPr>
            </w:pPr>
            <w:r w:rsidRPr="0054433E">
              <w:rPr>
                <w:sz w:val="20"/>
              </w:rPr>
              <w:t>001</w:t>
            </w:r>
          </w:p>
        </w:tc>
        <w:tc>
          <w:tcPr>
            <w:tcW w:w="4862" w:type="dxa"/>
            <w:shd w:val="clear" w:color="auto" w:fill="auto"/>
          </w:tcPr>
          <w:p w:rsidR="00316AF9" w:rsidRPr="0054433E" w:rsidRDefault="00316AF9" w:rsidP="00131B65">
            <w:pPr>
              <w:pStyle w:val="BodyText"/>
              <w:ind w:left="0"/>
              <w:jc w:val="left"/>
              <w:rPr>
                <w:sz w:val="20"/>
              </w:rPr>
            </w:pPr>
            <w:r w:rsidRPr="0054433E">
              <w:rPr>
                <w:sz w:val="20"/>
              </w:rPr>
              <w:t>Grey</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002</w:t>
            </w:r>
          </w:p>
        </w:tc>
        <w:tc>
          <w:tcPr>
            <w:tcW w:w="4862" w:type="dxa"/>
            <w:shd w:val="clear" w:color="auto" w:fill="auto"/>
          </w:tcPr>
          <w:p w:rsidR="00316AF9" w:rsidRPr="0054433E" w:rsidRDefault="00316AF9" w:rsidP="00131B65">
            <w:pPr>
              <w:pStyle w:val="BodyText"/>
              <w:ind w:left="0"/>
              <w:jc w:val="left"/>
              <w:rPr>
                <w:sz w:val="20"/>
              </w:rPr>
            </w:pPr>
            <w:r w:rsidRPr="0054433E">
              <w:rPr>
                <w:sz w:val="20"/>
              </w:rPr>
              <w:t>White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003</w:t>
            </w:r>
          </w:p>
        </w:tc>
        <w:tc>
          <w:tcPr>
            <w:tcW w:w="4862" w:type="dxa"/>
            <w:shd w:val="clear" w:color="auto" w:fill="auto"/>
          </w:tcPr>
          <w:p w:rsidR="00316AF9" w:rsidRPr="0054433E" w:rsidRDefault="00316AF9" w:rsidP="00131B65">
            <w:pPr>
              <w:pStyle w:val="BodyText"/>
              <w:ind w:left="0"/>
              <w:jc w:val="left"/>
              <w:rPr>
                <w:sz w:val="20"/>
              </w:rPr>
            </w:pPr>
            <w:r w:rsidRPr="0054433E">
              <w:rPr>
                <w:sz w:val="20"/>
              </w:rPr>
              <w:t>Green</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004</w:t>
            </w:r>
          </w:p>
        </w:tc>
        <w:tc>
          <w:tcPr>
            <w:tcW w:w="4862" w:type="dxa"/>
            <w:shd w:val="clear" w:color="auto" w:fill="auto"/>
          </w:tcPr>
          <w:p w:rsidR="00316AF9" w:rsidRPr="0054433E" w:rsidRDefault="00316AF9" w:rsidP="00131B65">
            <w:pPr>
              <w:pStyle w:val="BodyText"/>
              <w:ind w:left="0"/>
              <w:jc w:val="left"/>
              <w:rPr>
                <w:sz w:val="20"/>
              </w:rPr>
            </w:pPr>
            <w:r w:rsidRPr="0054433E">
              <w:rPr>
                <w:sz w:val="20"/>
              </w:rPr>
              <w:t>Black</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005</w:t>
            </w:r>
          </w:p>
        </w:tc>
        <w:tc>
          <w:tcPr>
            <w:tcW w:w="4862" w:type="dxa"/>
            <w:shd w:val="clear" w:color="auto" w:fill="auto"/>
          </w:tcPr>
          <w:p w:rsidR="00316AF9" w:rsidRPr="0054433E" w:rsidRDefault="00316AF9" w:rsidP="00131B65">
            <w:pPr>
              <w:pStyle w:val="BodyText"/>
              <w:ind w:left="0"/>
              <w:jc w:val="left"/>
              <w:rPr>
                <w:sz w:val="20"/>
              </w:rPr>
            </w:pPr>
            <w:r w:rsidRPr="0054433E">
              <w:rPr>
                <w:sz w:val="20"/>
              </w:rPr>
              <w:t>Beige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006</w:t>
            </w:r>
          </w:p>
        </w:tc>
        <w:tc>
          <w:tcPr>
            <w:tcW w:w="4862" w:type="dxa"/>
            <w:shd w:val="clear" w:color="auto" w:fill="auto"/>
          </w:tcPr>
          <w:p w:rsidR="00316AF9" w:rsidRPr="0054433E" w:rsidRDefault="00316AF9" w:rsidP="00131B65">
            <w:pPr>
              <w:pStyle w:val="BodyText"/>
              <w:ind w:left="0"/>
              <w:jc w:val="left"/>
              <w:rPr>
                <w:sz w:val="20"/>
              </w:rPr>
            </w:pPr>
            <w:r w:rsidRPr="0054433E">
              <w:rPr>
                <w:sz w:val="20"/>
              </w:rPr>
              <w:t>Blue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007</w:t>
            </w:r>
          </w:p>
        </w:tc>
        <w:tc>
          <w:tcPr>
            <w:tcW w:w="4862" w:type="dxa"/>
            <w:shd w:val="clear" w:color="auto" w:fill="auto"/>
          </w:tcPr>
          <w:p w:rsidR="00316AF9" w:rsidRPr="0054433E" w:rsidRDefault="00316AF9" w:rsidP="00131B65">
            <w:pPr>
              <w:pStyle w:val="BodyText"/>
              <w:ind w:left="0"/>
              <w:jc w:val="left"/>
              <w:rPr>
                <w:sz w:val="20"/>
              </w:rPr>
            </w:pPr>
            <w:r w:rsidRPr="0054433E">
              <w:rPr>
                <w:sz w:val="20"/>
              </w:rPr>
              <w:t>Red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008</w:t>
            </w:r>
          </w:p>
        </w:tc>
        <w:tc>
          <w:tcPr>
            <w:tcW w:w="4862" w:type="dxa"/>
            <w:shd w:val="clear" w:color="auto" w:fill="auto"/>
          </w:tcPr>
          <w:p w:rsidR="00316AF9" w:rsidRPr="0054433E" w:rsidRDefault="00316AF9" w:rsidP="00131B65">
            <w:pPr>
              <w:pStyle w:val="BodyText"/>
              <w:ind w:left="0"/>
              <w:jc w:val="left"/>
              <w:rPr>
                <w:sz w:val="20"/>
              </w:rPr>
            </w:pPr>
            <w:r w:rsidRPr="0054433E">
              <w:rPr>
                <w:sz w:val="20"/>
              </w:rPr>
              <w:t>Yellow</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009</w:t>
            </w:r>
          </w:p>
        </w:tc>
        <w:tc>
          <w:tcPr>
            <w:tcW w:w="4862" w:type="dxa"/>
            <w:shd w:val="clear" w:color="auto" w:fill="auto"/>
          </w:tcPr>
          <w:p w:rsidR="00316AF9" w:rsidRPr="0054433E" w:rsidRDefault="00316AF9" w:rsidP="00131B65">
            <w:pPr>
              <w:pStyle w:val="BodyText"/>
              <w:ind w:left="0"/>
              <w:jc w:val="left"/>
              <w:rPr>
                <w:sz w:val="20"/>
              </w:rPr>
            </w:pPr>
            <w:r w:rsidRPr="0054433E">
              <w:rPr>
                <w:sz w:val="20"/>
              </w:rPr>
              <w:t>Brown</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010</w:t>
            </w:r>
          </w:p>
        </w:tc>
        <w:tc>
          <w:tcPr>
            <w:tcW w:w="4862" w:type="dxa"/>
            <w:shd w:val="clear" w:color="auto" w:fill="auto"/>
          </w:tcPr>
          <w:p w:rsidR="00316AF9" w:rsidRPr="0054433E" w:rsidRDefault="00316AF9" w:rsidP="00131B65">
            <w:pPr>
              <w:pStyle w:val="BodyText"/>
              <w:ind w:left="0"/>
              <w:jc w:val="left"/>
              <w:rPr>
                <w:sz w:val="20"/>
              </w:rPr>
            </w:pPr>
            <w:r w:rsidRPr="0054433E">
              <w:rPr>
                <w:sz w:val="20"/>
              </w:rPr>
              <w:t>Pink</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011</w:t>
            </w:r>
          </w:p>
        </w:tc>
        <w:tc>
          <w:tcPr>
            <w:tcW w:w="4862" w:type="dxa"/>
            <w:shd w:val="clear" w:color="auto" w:fill="auto"/>
          </w:tcPr>
          <w:p w:rsidR="00316AF9" w:rsidRPr="0054433E" w:rsidRDefault="00316AF9" w:rsidP="00131B65">
            <w:pPr>
              <w:pStyle w:val="BodyText"/>
              <w:ind w:left="0"/>
              <w:jc w:val="left"/>
              <w:rPr>
                <w:sz w:val="20"/>
              </w:rPr>
            </w:pPr>
            <w:r w:rsidRPr="0054433E">
              <w:rPr>
                <w:sz w:val="20"/>
              </w:rPr>
              <w:t>Purple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012</w:t>
            </w:r>
          </w:p>
        </w:tc>
        <w:tc>
          <w:tcPr>
            <w:tcW w:w="4862" w:type="dxa"/>
            <w:shd w:val="clear" w:color="auto" w:fill="auto"/>
          </w:tcPr>
          <w:p w:rsidR="00316AF9" w:rsidRPr="0054433E" w:rsidRDefault="00316AF9" w:rsidP="00131B65">
            <w:pPr>
              <w:pStyle w:val="BodyText"/>
              <w:ind w:left="0"/>
              <w:jc w:val="left"/>
              <w:rPr>
                <w:sz w:val="20"/>
              </w:rPr>
            </w:pPr>
            <w:r w:rsidRPr="0054433E">
              <w:rPr>
                <w:sz w:val="20"/>
              </w:rPr>
              <w:t>Burgundy</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013</w:t>
            </w:r>
          </w:p>
        </w:tc>
        <w:tc>
          <w:tcPr>
            <w:tcW w:w="4862" w:type="dxa"/>
            <w:shd w:val="clear" w:color="auto" w:fill="auto"/>
          </w:tcPr>
          <w:p w:rsidR="00316AF9" w:rsidRPr="0054433E" w:rsidRDefault="00316AF9" w:rsidP="00131B65">
            <w:pPr>
              <w:pStyle w:val="BodyText"/>
              <w:ind w:left="0"/>
              <w:jc w:val="left"/>
              <w:rPr>
                <w:sz w:val="20"/>
              </w:rPr>
            </w:pPr>
            <w:r w:rsidRPr="0054433E">
              <w:rPr>
                <w:sz w:val="20"/>
              </w:rPr>
              <w:t>Orange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014</w:t>
            </w:r>
          </w:p>
        </w:tc>
        <w:tc>
          <w:tcPr>
            <w:tcW w:w="4862" w:type="dxa"/>
            <w:shd w:val="clear" w:color="auto" w:fill="auto"/>
          </w:tcPr>
          <w:p w:rsidR="00316AF9" w:rsidRPr="0054433E" w:rsidRDefault="00316AF9" w:rsidP="00131B65">
            <w:pPr>
              <w:pStyle w:val="BodyText"/>
              <w:ind w:left="0"/>
              <w:jc w:val="left"/>
              <w:rPr>
                <w:sz w:val="20"/>
              </w:rPr>
            </w:pPr>
            <w:r w:rsidRPr="0054433E">
              <w:rPr>
                <w:sz w:val="20"/>
              </w:rPr>
              <w:t>Light Blue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015</w:t>
            </w:r>
          </w:p>
        </w:tc>
        <w:tc>
          <w:tcPr>
            <w:tcW w:w="4862" w:type="dxa"/>
            <w:shd w:val="clear" w:color="auto" w:fill="auto"/>
          </w:tcPr>
          <w:p w:rsidR="00316AF9" w:rsidRPr="0054433E" w:rsidRDefault="00316AF9" w:rsidP="00131B65">
            <w:pPr>
              <w:pStyle w:val="BodyText"/>
              <w:ind w:left="0"/>
              <w:jc w:val="left"/>
              <w:rPr>
                <w:sz w:val="20"/>
              </w:rPr>
            </w:pPr>
            <w:r w:rsidRPr="0054433E">
              <w:rPr>
                <w:sz w:val="20"/>
              </w:rPr>
              <w:t>Khaki</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016</w:t>
            </w:r>
          </w:p>
        </w:tc>
        <w:tc>
          <w:tcPr>
            <w:tcW w:w="4862" w:type="dxa"/>
            <w:shd w:val="clear" w:color="auto" w:fill="auto"/>
          </w:tcPr>
          <w:p w:rsidR="00316AF9" w:rsidRPr="0054433E" w:rsidRDefault="00316AF9" w:rsidP="00131B65">
            <w:pPr>
              <w:pStyle w:val="BodyText"/>
              <w:ind w:left="0"/>
              <w:jc w:val="left"/>
              <w:rPr>
                <w:sz w:val="20"/>
              </w:rPr>
            </w:pPr>
            <w:r w:rsidRPr="0054433E">
              <w:rPr>
                <w:sz w:val="20"/>
              </w:rPr>
              <w:t>Dark Grey</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017</w:t>
            </w:r>
          </w:p>
        </w:tc>
        <w:tc>
          <w:tcPr>
            <w:tcW w:w="4862" w:type="dxa"/>
            <w:shd w:val="clear" w:color="auto" w:fill="auto"/>
          </w:tcPr>
          <w:p w:rsidR="00316AF9" w:rsidRPr="0054433E" w:rsidRDefault="00316AF9" w:rsidP="00131B65">
            <w:pPr>
              <w:pStyle w:val="BodyText"/>
              <w:ind w:left="0"/>
              <w:jc w:val="left"/>
              <w:rPr>
                <w:sz w:val="20"/>
              </w:rPr>
            </w:pPr>
            <w:r w:rsidRPr="0054433E">
              <w:rPr>
                <w:sz w:val="20"/>
              </w:rPr>
              <w:t>Amber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018</w:t>
            </w:r>
          </w:p>
        </w:tc>
        <w:tc>
          <w:tcPr>
            <w:tcW w:w="4862" w:type="dxa"/>
            <w:shd w:val="clear" w:color="auto" w:fill="auto"/>
          </w:tcPr>
          <w:p w:rsidR="00316AF9" w:rsidRPr="0054433E" w:rsidRDefault="00316AF9" w:rsidP="00131B65">
            <w:pPr>
              <w:pStyle w:val="BodyText"/>
              <w:ind w:left="0"/>
              <w:jc w:val="left"/>
              <w:rPr>
                <w:sz w:val="20"/>
              </w:rPr>
            </w:pPr>
            <w:r w:rsidRPr="0054433E">
              <w:rPr>
                <w:sz w:val="20"/>
              </w:rPr>
              <w:t>Gold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019</w:t>
            </w:r>
          </w:p>
        </w:tc>
        <w:tc>
          <w:tcPr>
            <w:tcW w:w="4862" w:type="dxa"/>
            <w:shd w:val="clear" w:color="auto" w:fill="auto"/>
          </w:tcPr>
          <w:p w:rsidR="00316AF9" w:rsidRPr="0054433E" w:rsidRDefault="00316AF9" w:rsidP="00131B65">
            <w:pPr>
              <w:pStyle w:val="BodyText"/>
              <w:ind w:left="0"/>
              <w:jc w:val="left"/>
              <w:rPr>
                <w:sz w:val="20"/>
              </w:rPr>
            </w:pPr>
            <w:r w:rsidRPr="0054433E">
              <w:rPr>
                <w:sz w:val="20"/>
              </w:rPr>
              <w:t>Silver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020</w:t>
            </w:r>
          </w:p>
        </w:tc>
        <w:tc>
          <w:tcPr>
            <w:tcW w:w="4862" w:type="dxa"/>
            <w:shd w:val="clear" w:color="auto" w:fill="auto"/>
          </w:tcPr>
          <w:p w:rsidR="00316AF9" w:rsidRPr="0054433E" w:rsidRDefault="00316AF9" w:rsidP="00131B65">
            <w:pPr>
              <w:pStyle w:val="BodyText"/>
              <w:ind w:left="0"/>
              <w:jc w:val="left"/>
              <w:rPr>
                <w:sz w:val="20"/>
              </w:rPr>
            </w:pPr>
            <w:r w:rsidRPr="0054433E">
              <w:rPr>
                <w:sz w:val="20"/>
              </w:rPr>
              <w:t>Copper</w:t>
            </w:r>
          </w:p>
        </w:tc>
      </w:tr>
      <w:tr w:rsidR="00316AF9" w:rsidRPr="0054433E" w:rsidTr="00316AF9">
        <w:tc>
          <w:tcPr>
            <w:tcW w:w="1781" w:type="dxa"/>
            <w:vMerge w:val="restart"/>
            <w:shd w:val="clear" w:color="auto" w:fill="auto"/>
          </w:tcPr>
          <w:p w:rsidR="00316AF9" w:rsidRPr="0054433E" w:rsidRDefault="00316AF9" w:rsidP="00131B65">
            <w:pPr>
              <w:pStyle w:val="BodyText"/>
              <w:ind w:left="0"/>
              <w:jc w:val="left"/>
              <w:rPr>
                <w:sz w:val="20"/>
              </w:rPr>
            </w:pPr>
            <w:r w:rsidRPr="0054433E">
              <w:rPr>
                <w:sz w:val="20"/>
              </w:rPr>
              <w:t>005 – Camouflage Paint Scheme</w:t>
            </w:r>
          </w:p>
        </w:tc>
        <w:tc>
          <w:tcPr>
            <w:tcW w:w="1781" w:type="dxa"/>
            <w:shd w:val="clear" w:color="auto" w:fill="auto"/>
          </w:tcPr>
          <w:p w:rsidR="00316AF9" w:rsidRPr="0054433E" w:rsidRDefault="00316AF9" w:rsidP="00131B65">
            <w:pPr>
              <w:pStyle w:val="BodyText"/>
              <w:ind w:left="0"/>
              <w:jc w:val="center"/>
              <w:rPr>
                <w:sz w:val="20"/>
              </w:rPr>
            </w:pPr>
            <w:r w:rsidRPr="0054433E">
              <w:rPr>
                <w:sz w:val="20"/>
              </w:rPr>
              <w:t>001</w:t>
            </w:r>
          </w:p>
        </w:tc>
        <w:tc>
          <w:tcPr>
            <w:tcW w:w="4862" w:type="dxa"/>
            <w:shd w:val="clear" w:color="auto" w:fill="auto"/>
          </w:tcPr>
          <w:p w:rsidR="00316AF9" w:rsidRPr="0054433E" w:rsidRDefault="00316AF9" w:rsidP="00131B65">
            <w:pPr>
              <w:pStyle w:val="BodyText"/>
              <w:ind w:left="0"/>
              <w:jc w:val="left"/>
              <w:rPr>
                <w:sz w:val="20"/>
              </w:rPr>
            </w:pPr>
            <w:r w:rsidRPr="0054433E">
              <w:rPr>
                <w:sz w:val="20"/>
              </w:rPr>
              <w:t>Desert</w:t>
            </w:r>
          </w:p>
        </w:tc>
      </w:tr>
      <w:tr w:rsidR="00316AF9" w:rsidRPr="0054433E" w:rsidTr="00316AF9">
        <w:tc>
          <w:tcPr>
            <w:tcW w:w="1781" w:type="dxa"/>
            <w:vMerge/>
            <w:shd w:val="clear" w:color="auto" w:fill="auto"/>
          </w:tcPr>
          <w:p w:rsidR="00316AF9" w:rsidRPr="0054433E" w:rsidRDefault="00316AF9" w:rsidP="00131B65">
            <w:pPr>
              <w:pStyle w:val="BodyText"/>
              <w:ind w:left="0"/>
              <w:jc w:val="left"/>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002</w:t>
            </w:r>
          </w:p>
        </w:tc>
        <w:tc>
          <w:tcPr>
            <w:tcW w:w="4862" w:type="dxa"/>
            <w:shd w:val="clear" w:color="auto" w:fill="auto"/>
          </w:tcPr>
          <w:p w:rsidR="00316AF9" w:rsidRPr="0054433E" w:rsidRDefault="00316AF9" w:rsidP="00131B65">
            <w:pPr>
              <w:pStyle w:val="BodyText"/>
              <w:ind w:left="0"/>
              <w:jc w:val="left"/>
              <w:rPr>
                <w:sz w:val="20"/>
              </w:rPr>
            </w:pPr>
            <w:r w:rsidRPr="0054433E">
              <w:rPr>
                <w:sz w:val="20"/>
              </w:rPr>
              <w:t>Winter</w:t>
            </w:r>
          </w:p>
        </w:tc>
      </w:tr>
      <w:tr w:rsidR="00316AF9" w:rsidRPr="0054433E" w:rsidTr="00316AF9">
        <w:tc>
          <w:tcPr>
            <w:tcW w:w="1781" w:type="dxa"/>
            <w:vMerge/>
            <w:shd w:val="clear" w:color="auto" w:fill="auto"/>
          </w:tcPr>
          <w:p w:rsidR="00316AF9" w:rsidRPr="0054433E" w:rsidRDefault="00316AF9" w:rsidP="00131B65">
            <w:pPr>
              <w:pStyle w:val="BodyText"/>
              <w:ind w:left="0"/>
              <w:jc w:val="left"/>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003</w:t>
            </w:r>
          </w:p>
        </w:tc>
        <w:tc>
          <w:tcPr>
            <w:tcW w:w="4862" w:type="dxa"/>
            <w:shd w:val="clear" w:color="auto" w:fill="auto"/>
          </w:tcPr>
          <w:p w:rsidR="00316AF9" w:rsidRPr="0054433E" w:rsidRDefault="00316AF9" w:rsidP="00131B65">
            <w:pPr>
              <w:pStyle w:val="BodyText"/>
              <w:ind w:left="0"/>
              <w:jc w:val="left"/>
              <w:rPr>
                <w:sz w:val="20"/>
              </w:rPr>
            </w:pPr>
            <w:r w:rsidRPr="0054433E">
              <w:rPr>
                <w:sz w:val="20"/>
              </w:rPr>
              <w:t>Forest</w:t>
            </w:r>
          </w:p>
        </w:tc>
      </w:tr>
      <w:tr w:rsidR="00316AF9" w:rsidRPr="0054433E" w:rsidTr="00316AF9">
        <w:tc>
          <w:tcPr>
            <w:tcW w:w="1781" w:type="dxa"/>
            <w:vMerge/>
            <w:shd w:val="clear" w:color="auto" w:fill="auto"/>
          </w:tcPr>
          <w:p w:rsidR="00316AF9" w:rsidRPr="0054433E" w:rsidRDefault="00316AF9" w:rsidP="00131B65">
            <w:pPr>
              <w:pStyle w:val="BodyText"/>
              <w:ind w:left="0"/>
              <w:jc w:val="left"/>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004</w:t>
            </w:r>
          </w:p>
        </w:tc>
        <w:tc>
          <w:tcPr>
            <w:tcW w:w="4862" w:type="dxa"/>
            <w:shd w:val="clear" w:color="auto" w:fill="auto"/>
          </w:tcPr>
          <w:p w:rsidR="00316AF9" w:rsidRPr="0054433E" w:rsidRDefault="00316AF9" w:rsidP="00131B65">
            <w:pPr>
              <w:pStyle w:val="BodyText"/>
              <w:ind w:left="0"/>
              <w:jc w:val="left"/>
              <w:rPr>
                <w:sz w:val="20"/>
              </w:rPr>
            </w:pPr>
            <w:r w:rsidRPr="0054433E">
              <w:rPr>
                <w:sz w:val="20"/>
              </w:rPr>
              <w:t>Generic</w:t>
            </w:r>
          </w:p>
        </w:tc>
      </w:tr>
      <w:tr w:rsidR="00316AF9" w:rsidRPr="0054433E" w:rsidTr="00316AF9">
        <w:tc>
          <w:tcPr>
            <w:tcW w:w="1781" w:type="dxa"/>
            <w:vMerge/>
            <w:shd w:val="clear" w:color="auto" w:fill="auto"/>
          </w:tcPr>
          <w:p w:rsidR="00316AF9" w:rsidRPr="0054433E" w:rsidRDefault="00316AF9" w:rsidP="00131B65">
            <w:pPr>
              <w:pStyle w:val="BodyText"/>
              <w:ind w:left="0"/>
              <w:jc w:val="left"/>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005</w:t>
            </w:r>
          </w:p>
        </w:tc>
        <w:tc>
          <w:tcPr>
            <w:tcW w:w="4862" w:type="dxa"/>
            <w:shd w:val="clear" w:color="auto" w:fill="auto"/>
          </w:tcPr>
          <w:p w:rsidR="00316AF9" w:rsidRPr="0054433E" w:rsidRDefault="00316AF9" w:rsidP="00131B65">
            <w:pPr>
              <w:pStyle w:val="BodyText"/>
              <w:ind w:left="0"/>
              <w:jc w:val="left"/>
              <w:rPr>
                <w:sz w:val="20"/>
              </w:rPr>
            </w:pPr>
            <w:r w:rsidRPr="0054433E">
              <w:rPr>
                <w:sz w:val="20"/>
              </w:rPr>
              <w:t>Urban</w:t>
            </w:r>
          </w:p>
        </w:tc>
      </w:tr>
      <w:tr w:rsidR="00316AF9" w:rsidRPr="0054433E" w:rsidTr="00316AF9">
        <w:tc>
          <w:tcPr>
            <w:tcW w:w="1781" w:type="dxa"/>
            <w:vMerge w:val="restart"/>
            <w:shd w:val="clear" w:color="auto" w:fill="auto"/>
          </w:tcPr>
          <w:p w:rsidR="00316AF9" w:rsidRPr="0054433E" w:rsidRDefault="00316AF9" w:rsidP="00131B65">
            <w:pPr>
              <w:pStyle w:val="BodyText"/>
              <w:ind w:left="0"/>
              <w:jc w:val="left"/>
              <w:rPr>
                <w:sz w:val="20"/>
              </w:rPr>
            </w:pPr>
            <w:r w:rsidRPr="0054433E">
              <w:rPr>
                <w:sz w:val="20"/>
              </w:rPr>
              <w:t>006 – Airline Paint Scheme</w:t>
            </w:r>
          </w:p>
        </w:tc>
        <w:tc>
          <w:tcPr>
            <w:tcW w:w="1781" w:type="dxa"/>
            <w:shd w:val="clear" w:color="auto" w:fill="auto"/>
          </w:tcPr>
          <w:p w:rsidR="00316AF9" w:rsidRPr="0054433E" w:rsidRDefault="00316AF9" w:rsidP="00131B65">
            <w:pPr>
              <w:pStyle w:val="BodyText"/>
              <w:ind w:left="0"/>
              <w:jc w:val="center"/>
              <w:rPr>
                <w:sz w:val="20"/>
              </w:rPr>
            </w:pPr>
            <w:r w:rsidRPr="0054433E">
              <w:rPr>
                <w:sz w:val="20"/>
              </w:rPr>
              <w:t>001</w:t>
            </w:r>
          </w:p>
        </w:tc>
        <w:tc>
          <w:tcPr>
            <w:tcW w:w="4862" w:type="dxa"/>
            <w:shd w:val="clear" w:color="auto" w:fill="auto"/>
          </w:tcPr>
          <w:p w:rsidR="00316AF9" w:rsidRPr="0054433E" w:rsidRDefault="00316AF9" w:rsidP="00131B65">
            <w:pPr>
              <w:pStyle w:val="BodyText"/>
              <w:ind w:left="0"/>
              <w:jc w:val="left"/>
              <w:rPr>
                <w:sz w:val="20"/>
              </w:rPr>
            </w:pPr>
            <w:r w:rsidRPr="0054433E">
              <w:rPr>
                <w:sz w:val="20"/>
              </w:rPr>
              <w:t>AAH Aloha Airlines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002</w:t>
            </w:r>
          </w:p>
        </w:tc>
        <w:tc>
          <w:tcPr>
            <w:tcW w:w="4862" w:type="dxa"/>
            <w:shd w:val="clear" w:color="auto" w:fill="auto"/>
          </w:tcPr>
          <w:p w:rsidR="00316AF9" w:rsidRPr="0054433E" w:rsidRDefault="00316AF9" w:rsidP="00131B65">
            <w:pPr>
              <w:pStyle w:val="BodyText"/>
              <w:ind w:left="0"/>
              <w:jc w:val="left"/>
              <w:rPr>
                <w:sz w:val="20"/>
              </w:rPr>
            </w:pPr>
            <w:r w:rsidRPr="0054433E">
              <w:rPr>
                <w:sz w:val="20"/>
              </w:rPr>
              <w:t>AAL American Airlines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003</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AAR </w:t>
            </w:r>
            <w:proofErr w:type="spellStart"/>
            <w:r w:rsidRPr="0054433E">
              <w:rPr>
                <w:sz w:val="20"/>
              </w:rPr>
              <w:t>Asiana</w:t>
            </w:r>
            <w:proofErr w:type="spellEnd"/>
            <w:r w:rsidRPr="0054433E">
              <w:rPr>
                <w:sz w:val="20"/>
              </w:rPr>
              <w:t xml:space="preserve"> Airlines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004</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AAW </w:t>
            </w:r>
            <w:proofErr w:type="spellStart"/>
            <w:r w:rsidRPr="0054433E">
              <w:rPr>
                <w:sz w:val="20"/>
              </w:rPr>
              <w:t>Afriqiyah</w:t>
            </w:r>
            <w:proofErr w:type="spellEnd"/>
            <w:r w:rsidRPr="0054433E">
              <w:rPr>
                <w:sz w:val="20"/>
              </w:rPr>
              <w:t xml:space="preserve">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005</w:t>
            </w:r>
          </w:p>
        </w:tc>
        <w:tc>
          <w:tcPr>
            <w:tcW w:w="4862" w:type="dxa"/>
            <w:shd w:val="clear" w:color="auto" w:fill="auto"/>
          </w:tcPr>
          <w:p w:rsidR="00316AF9" w:rsidRPr="0054433E" w:rsidRDefault="00316AF9" w:rsidP="00131B65">
            <w:pPr>
              <w:pStyle w:val="BodyText"/>
              <w:ind w:left="0"/>
              <w:jc w:val="left"/>
              <w:rPr>
                <w:sz w:val="20"/>
              </w:rPr>
            </w:pPr>
            <w:r w:rsidRPr="0054433E">
              <w:rPr>
                <w:sz w:val="20"/>
              </w:rPr>
              <w:t>ABR Air Contractors (UK)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006</w:t>
            </w:r>
          </w:p>
        </w:tc>
        <w:tc>
          <w:tcPr>
            <w:tcW w:w="4862" w:type="dxa"/>
            <w:shd w:val="clear" w:color="auto" w:fill="auto"/>
          </w:tcPr>
          <w:p w:rsidR="00316AF9" w:rsidRPr="0054433E" w:rsidRDefault="00316AF9" w:rsidP="00131B65">
            <w:pPr>
              <w:pStyle w:val="BodyText"/>
              <w:ind w:left="0"/>
              <w:jc w:val="left"/>
              <w:rPr>
                <w:sz w:val="20"/>
              </w:rPr>
            </w:pPr>
            <w:r w:rsidRPr="0054433E">
              <w:rPr>
                <w:sz w:val="20"/>
              </w:rPr>
              <w:t>ACA Air Canada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007</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ACI Air </w:t>
            </w:r>
            <w:proofErr w:type="spellStart"/>
            <w:r w:rsidRPr="0054433E">
              <w:rPr>
                <w:sz w:val="20"/>
              </w:rPr>
              <w:t>Caledonie</w:t>
            </w:r>
            <w:proofErr w:type="spellEnd"/>
            <w:r w:rsidRPr="0054433E">
              <w:rPr>
                <w:sz w:val="20"/>
              </w:rPr>
              <w:t xml:space="preserve"> International</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008</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ADR </w:t>
            </w:r>
            <w:proofErr w:type="spellStart"/>
            <w:r w:rsidRPr="0054433E">
              <w:rPr>
                <w:sz w:val="20"/>
              </w:rPr>
              <w:t>Adria</w:t>
            </w:r>
            <w:proofErr w:type="spellEnd"/>
            <w:r w:rsidRPr="0054433E">
              <w:rPr>
                <w:sz w:val="20"/>
              </w:rPr>
              <w:t xml:space="preserve"> Airways - The Airline of Slovenia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AEA Air </w:t>
            </w:r>
            <w:proofErr w:type="spellStart"/>
            <w:r w:rsidRPr="0054433E">
              <w:rPr>
                <w:sz w:val="20"/>
              </w:rPr>
              <w:t>Europa</w:t>
            </w:r>
            <w:proofErr w:type="spellEnd"/>
            <w:r w:rsidRPr="0054433E">
              <w:rPr>
                <w:sz w:val="20"/>
              </w:rPr>
              <w:t xml:space="preserve"> </w:t>
            </w:r>
            <w:proofErr w:type="spellStart"/>
            <w:r w:rsidRPr="0054433E">
              <w:rPr>
                <w:sz w:val="20"/>
              </w:rPr>
              <w:t>Lineas</w:t>
            </w:r>
            <w:proofErr w:type="spellEnd"/>
            <w:r w:rsidRPr="0054433E">
              <w:rPr>
                <w:sz w:val="20"/>
              </w:rPr>
              <w:t xml:space="preserve"> </w:t>
            </w:r>
            <w:proofErr w:type="spellStart"/>
            <w:r w:rsidRPr="0054433E">
              <w:rPr>
                <w:sz w:val="20"/>
              </w:rPr>
              <w:t>Aereas</w:t>
            </w:r>
            <w:proofErr w:type="spellEnd"/>
            <w:r w:rsidRPr="0054433E">
              <w:rPr>
                <w:sz w:val="20"/>
              </w:rPr>
              <w:t>, S.A.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010</w:t>
            </w:r>
          </w:p>
        </w:tc>
        <w:tc>
          <w:tcPr>
            <w:tcW w:w="4862" w:type="dxa"/>
            <w:shd w:val="clear" w:color="auto" w:fill="auto"/>
          </w:tcPr>
          <w:p w:rsidR="00316AF9" w:rsidRPr="0054433E" w:rsidRDefault="00316AF9" w:rsidP="00131B65">
            <w:pPr>
              <w:pStyle w:val="BodyText"/>
              <w:ind w:left="0"/>
              <w:jc w:val="left"/>
              <w:rPr>
                <w:sz w:val="20"/>
              </w:rPr>
            </w:pPr>
            <w:r w:rsidRPr="0054433E">
              <w:rPr>
                <w:sz w:val="20"/>
              </w:rPr>
              <w:t>AEE Aegean Airlines S.A.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011</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AEW </w:t>
            </w:r>
            <w:proofErr w:type="spellStart"/>
            <w:r w:rsidRPr="0054433E">
              <w:rPr>
                <w:sz w:val="20"/>
              </w:rPr>
              <w:t>Aerosvit</w:t>
            </w:r>
            <w:proofErr w:type="spellEnd"/>
            <w:r w:rsidRPr="0054433E">
              <w:rPr>
                <w:sz w:val="20"/>
              </w:rPr>
              <w:t xml:space="preserve">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AFG </w:t>
            </w:r>
            <w:proofErr w:type="spellStart"/>
            <w:r w:rsidRPr="0054433E">
              <w:rPr>
                <w:sz w:val="20"/>
              </w:rPr>
              <w:t>Ariana</w:t>
            </w:r>
            <w:proofErr w:type="spellEnd"/>
            <w:r w:rsidRPr="0054433E">
              <w:rPr>
                <w:sz w:val="20"/>
              </w:rPr>
              <w:t xml:space="preserve"> Afghan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013</w:t>
            </w:r>
          </w:p>
        </w:tc>
        <w:tc>
          <w:tcPr>
            <w:tcW w:w="4862" w:type="dxa"/>
            <w:shd w:val="clear" w:color="auto" w:fill="auto"/>
          </w:tcPr>
          <w:p w:rsidR="00316AF9" w:rsidRPr="0054433E" w:rsidRDefault="00316AF9" w:rsidP="00131B65">
            <w:pPr>
              <w:pStyle w:val="BodyText"/>
              <w:ind w:left="0"/>
              <w:jc w:val="left"/>
              <w:rPr>
                <w:sz w:val="20"/>
              </w:rPr>
            </w:pPr>
            <w:r w:rsidRPr="0054433E">
              <w:rPr>
                <w:sz w:val="20"/>
              </w:rPr>
              <w:t>AFL Aeroflot Russian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014</w:t>
            </w:r>
          </w:p>
        </w:tc>
        <w:tc>
          <w:tcPr>
            <w:tcW w:w="4862" w:type="dxa"/>
            <w:shd w:val="clear" w:color="auto" w:fill="auto"/>
          </w:tcPr>
          <w:p w:rsidR="00316AF9" w:rsidRPr="0054433E" w:rsidRDefault="00316AF9" w:rsidP="00131B65">
            <w:pPr>
              <w:pStyle w:val="BodyText"/>
              <w:ind w:left="0"/>
              <w:jc w:val="left"/>
              <w:rPr>
                <w:sz w:val="20"/>
              </w:rPr>
            </w:pPr>
            <w:r w:rsidRPr="0054433E">
              <w:rPr>
                <w:sz w:val="20"/>
              </w:rPr>
              <w:t>AFR Air France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015</w:t>
            </w:r>
          </w:p>
        </w:tc>
        <w:tc>
          <w:tcPr>
            <w:tcW w:w="4862" w:type="dxa"/>
            <w:shd w:val="clear" w:color="auto" w:fill="auto"/>
          </w:tcPr>
          <w:p w:rsidR="00316AF9" w:rsidRPr="0054433E" w:rsidRDefault="00316AF9" w:rsidP="00131B65">
            <w:pPr>
              <w:pStyle w:val="BodyText"/>
              <w:ind w:left="0"/>
              <w:jc w:val="left"/>
              <w:rPr>
                <w:sz w:val="20"/>
              </w:rPr>
            </w:pPr>
            <w:r w:rsidRPr="0054433E">
              <w:rPr>
                <w:sz w:val="20"/>
              </w:rPr>
              <w:t>AGN Air Gabon</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016</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AHY Azerbaijan </w:t>
            </w:r>
            <w:proofErr w:type="spellStart"/>
            <w:r w:rsidRPr="0054433E">
              <w:rPr>
                <w:sz w:val="20"/>
              </w:rPr>
              <w:t>Hava</w:t>
            </w:r>
            <w:proofErr w:type="spellEnd"/>
            <w:r w:rsidRPr="0054433E">
              <w:rPr>
                <w:sz w:val="20"/>
              </w:rPr>
              <w:t xml:space="preserve"> </w:t>
            </w:r>
            <w:proofErr w:type="spellStart"/>
            <w:r w:rsidRPr="0054433E">
              <w:rPr>
                <w:sz w:val="20"/>
              </w:rPr>
              <w:t>Yollary</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017</w:t>
            </w:r>
          </w:p>
        </w:tc>
        <w:tc>
          <w:tcPr>
            <w:tcW w:w="4862" w:type="dxa"/>
            <w:shd w:val="clear" w:color="auto" w:fill="auto"/>
          </w:tcPr>
          <w:p w:rsidR="00316AF9" w:rsidRPr="0054433E" w:rsidRDefault="00316AF9" w:rsidP="00131B65">
            <w:pPr>
              <w:pStyle w:val="BodyText"/>
              <w:ind w:left="0"/>
              <w:jc w:val="left"/>
              <w:rPr>
                <w:sz w:val="20"/>
              </w:rPr>
            </w:pPr>
            <w:r w:rsidRPr="0054433E">
              <w:rPr>
                <w:sz w:val="20"/>
              </w:rPr>
              <w:t>AIC Air-India Limited</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018</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AIZ </w:t>
            </w:r>
            <w:proofErr w:type="spellStart"/>
            <w:r w:rsidRPr="00F04B06">
              <w:rPr>
                <w:sz w:val="20"/>
                <w:lang w:val="es-CO"/>
              </w:rPr>
              <w:t>Arkia</w:t>
            </w:r>
            <w:proofErr w:type="spellEnd"/>
            <w:r w:rsidRPr="00F04B06">
              <w:rPr>
                <w:sz w:val="20"/>
                <w:lang w:val="es-CO"/>
              </w:rPr>
              <w:t xml:space="preserve"> - </w:t>
            </w:r>
            <w:proofErr w:type="spellStart"/>
            <w:r w:rsidRPr="00F04B06">
              <w:rPr>
                <w:sz w:val="20"/>
                <w:lang w:val="es-CO"/>
              </w:rPr>
              <w:t>Israeli</w:t>
            </w:r>
            <w:proofErr w:type="spellEnd"/>
            <w:r w:rsidRPr="00F04B06">
              <w:rPr>
                <w:sz w:val="20"/>
                <w:lang w:val="es-CO"/>
              </w:rPr>
              <w:t xml:space="preserve"> </w:t>
            </w:r>
            <w:proofErr w:type="spellStart"/>
            <w:r w:rsidRPr="00F04B06">
              <w:rPr>
                <w:sz w:val="20"/>
                <w:lang w:val="es-CO"/>
              </w:rPr>
              <w:t>Airlines</w:t>
            </w:r>
            <w:proofErr w:type="spellEnd"/>
            <w:r w:rsidRPr="00F04B06">
              <w:rPr>
                <w:sz w:val="20"/>
                <w:lang w:val="es-CO"/>
              </w:rPr>
              <w:t xml:space="preserve"> </w:t>
            </w:r>
            <w:proofErr w:type="spellStart"/>
            <w:r w:rsidRPr="00F04B06">
              <w:rPr>
                <w:sz w:val="20"/>
                <w:lang w:val="es-CO"/>
              </w:rPr>
              <w:t>Ltd</w:t>
            </w:r>
            <w:proofErr w:type="spellEnd"/>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019</w:t>
            </w:r>
          </w:p>
        </w:tc>
        <w:tc>
          <w:tcPr>
            <w:tcW w:w="4862" w:type="dxa"/>
            <w:shd w:val="clear" w:color="auto" w:fill="auto"/>
          </w:tcPr>
          <w:p w:rsidR="00316AF9" w:rsidRPr="0054433E" w:rsidRDefault="00316AF9" w:rsidP="00131B65">
            <w:pPr>
              <w:pStyle w:val="BodyText"/>
              <w:ind w:left="0"/>
              <w:jc w:val="left"/>
              <w:rPr>
                <w:sz w:val="20"/>
              </w:rPr>
            </w:pPr>
            <w:r w:rsidRPr="0054433E">
              <w:rPr>
                <w:sz w:val="20"/>
              </w:rPr>
              <w:t>AJM Air Jamaica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020</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ALK </w:t>
            </w:r>
            <w:proofErr w:type="spellStart"/>
            <w:r w:rsidRPr="0054433E">
              <w:rPr>
                <w:sz w:val="20"/>
              </w:rPr>
              <w:t>SriLankan</w:t>
            </w:r>
            <w:proofErr w:type="spellEnd"/>
            <w:r w:rsidRPr="0054433E">
              <w:rPr>
                <w:sz w:val="20"/>
              </w:rPr>
              <w:t xml:space="preserve"> Airlines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021</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AMC Air Malta </w:t>
            </w:r>
            <w:proofErr w:type="spellStart"/>
            <w:r w:rsidRPr="0054433E">
              <w:rPr>
                <w:sz w:val="20"/>
              </w:rPr>
              <w:t>p.l.c</w:t>
            </w:r>
            <w:proofErr w:type="spellEnd"/>
            <w:r w:rsidRPr="0054433E">
              <w:rPr>
                <w:sz w:val="20"/>
              </w:rPr>
              <w:t>.</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022</w:t>
            </w:r>
          </w:p>
        </w:tc>
        <w:tc>
          <w:tcPr>
            <w:tcW w:w="4862" w:type="dxa"/>
            <w:shd w:val="clear" w:color="auto" w:fill="auto"/>
          </w:tcPr>
          <w:p w:rsidR="00316AF9" w:rsidRPr="0054433E" w:rsidRDefault="00316AF9" w:rsidP="00131B65">
            <w:pPr>
              <w:pStyle w:val="BodyText"/>
              <w:ind w:left="0"/>
              <w:jc w:val="left"/>
              <w:rPr>
                <w:sz w:val="20"/>
              </w:rPr>
            </w:pPr>
            <w:r w:rsidRPr="0054433E">
              <w:rPr>
                <w:sz w:val="20"/>
              </w:rPr>
              <w:t>AML Air Malawi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023</w:t>
            </w:r>
          </w:p>
        </w:tc>
        <w:tc>
          <w:tcPr>
            <w:tcW w:w="4862" w:type="dxa"/>
            <w:shd w:val="clear" w:color="auto" w:fill="auto"/>
          </w:tcPr>
          <w:p w:rsidR="00316AF9" w:rsidRPr="0054433E" w:rsidRDefault="00316AF9" w:rsidP="00131B65">
            <w:pPr>
              <w:pStyle w:val="BodyText"/>
              <w:ind w:left="0"/>
              <w:jc w:val="left"/>
              <w:rPr>
                <w:sz w:val="20"/>
              </w:rPr>
            </w:pPr>
            <w:r w:rsidRPr="0054433E">
              <w:rPr>
                <w:sz w:val="20"/>
              </w:rPr>
              <w:t>AMU Air Macau Company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024</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AMX </w:t>
            </w:r>
            <w:proofErr w:type="spellStart"/>
            <w:r w:rsidRPr="0054433E">
              <w:rPr>
                <w:sz w:val="20"/>
              </w:rPr>
              <w:t>Aeromexico</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025</w:t>
            </w:r>
          </w:p>
        </w:tc>
        <w:tc>
          <w:tcPr>
            <w:tcW w:w="4862" w:type="dxa"/>
            <w:shd w:val="clear" w:color="auto" w:fill="auto"/>
          </w:tcPr>
          <w:p w:rsidR="00316AF9" w:rsidRPr="0054433E" w:rsidRDefault="00316AF9" w:rsidP="00131B65">
            <w:pPr>
              <w:pStyle w:val="BodyText"/>
              <w:ind w:left="0"/>
              <w:jc w:val="left"/>
              <w:rPr>
                <w:sz w:val="20"/>
              </w:rPr>
            </w:pPr>
            <w:r w:rsidRPr="0054433E">
              <w:rPr>
                <w:sz w:val="20"/>
              </w:rPr>
              <w:t>ANA All Nippon Airways Co.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026</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ANG Air </w:t>
            </w:r>
            <w:proofErr w:type="spellStart"/>
            <w:r w:rsidRPr="0054433E">
              <w:rPr>
                <w:sz w:val="20"/>
              </w:rPr>
              <w:t>Niugini</w:t>
            </w:r>
            <w:proofErr w:type="spellEnd"/>
            <w:r w:rsidRPr="0054433E">
              <w:rPr>
                <w:sz w:val="20"/>
              </w:rPr>
              <w:t xml:space="preserve"> Pty Limited</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027</w:t>
            </w:r>
          </w:p>
        </w:tc>
        <w:tc>
          <w:tcPr>
            <w:tcW w:w="4862" w:type="dxa"/>
            <w:shd w:val="clear" w:color="auto" w:fill="auto"/>
          </w:tcPr>
          <w:p w:rsidR="00316AF9" w:rsidRPr="00DE1DA9" w:rsidRDefault="00316AF9" w:rsidP="00131B65">
            <w:pPr>
              <w:pStyle w:val="BodyText"/>
              <w:ind w:left="0"/>
              <w:jc w:val="left"/>
              <w:rPr>
                <w:sz w:val="20"/>
                <w:lang w:val="fr-CA"/>
              </w:rPr>
            </w:pPr>
            <w:r w:rsidRPr="00DE1DA9">
              <w:rPr>
                <w:sz w:val="20"/>
                <w:lang w:val="fr-CA"/>
              </w:rPr>
              <w:t xml:space="preserve">ANS Air </w:t>
            </w:r>
            <w:proofErr w:type="spellStart"/>
            <w:r w:rsidRPr="00DE1DA9">
              <w:rPr>
                <w:sz w:val="20"/>
                <w:lang w:val="fr-CA"/>
              </w:rPr>
              <w:t>Nostrum</w:t>
            </w:r>
            <w:proofErr w:type="spellEnd"/>
            <w:r w:rsidRPr="00DE1DA9">
              <w:rPr>
                <w:sz w:val="20"/>
                <w:lang w:val="fr-CA"/>
              </w:rPr>
              <w:t xml:space="preserve"> L.A.M.S.A.</w:t>
            </w:r>
          </w:p>
        </w:tc>
      </w:tr>
      <w:tr w:rsidR="00316AF9" w:rsidRPr="0054433E" w:rsidTr="00316AF9">
        <w:tc>
          <w:tcPr>
            <w:tcW w:w="1781" w:type="dxa"/>
            <w:vMerge/>
            <w:shd w:val="clear" w:color="auto" w:fill="auto"/>
          </w:tcPr>
          <w:p w:rsidR="00316AF9" w:rsidRPr="00DE1DA9" w:rsidRDefault="00316AF9" w:rsidP="00131B65">
            <w:pPr>
              <w:rPr>
                <w:sz w:val="20"/>
                <w:lang w:val="fr-CA"/>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028</w:t>
            </w:r>
          </w:p>
        </w:tc>
        <w:tc>
          <w:tcPr>
            <w:tcW w:w="4862" w:type="dxa"/>
            <w:shd w:val="clear" w:color="auto" w:fill="auto"/>
          </w:tcPr>
          <w:p w:rsidR="00316AF9" w:rsidRPr="0054433E" w:rsidRDefault="00316AF9" w:rsidP="00131B65">
            <w:pPr>
              <w:pStyle w:val="BodyText"/>
              <w:ind w:left="0"/>
              <w:jc w:val="left"/>
              <w:rPr>
                <w:sz w:val="20"/>
              </w:rPr>
            </w:pPr>
            <w:r w:rsidRPr="0054433E">
              <w:rPr>
                <w:sz w:val="20"/>
              </w:rPr>
              <w:t>ANZ Air New Zealand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029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ARG </w:t>
            </w:r>
            <w:proofErr w:type="spellStart"/>
            <w:r w:rsidRPr="0054433E">
              <w:rPr>
                <w:sz w:val="20"/>
              </w:rPr>
              <w:t>Aerolineas</w:t>
            </w:r>
            <w:proofErr w:type="spellEnd"/>
            <w:r w:rsidRPr="0054433E">
              <w:rPr>
                <w:sz w:val="20"/>
              </w:rPr>
              <w:t xml:space="preserve"> </w:t>
            </w:r>
            <w:proofErr w:type="spellStart"/>
            <w:r w:rsidRPr="0054433E">
              <w:rPr>
                <w:sz w:val="20"/>
              </w:rPr>
              <w:t>Argentinas</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030</w:t>
            </w:r>
          </w:p>
        </w:tc>
        <w:tc>
          <w:tcPr>
            <w:tcW w:w="4862" w:type="dxa"/>
            <w:shd w:val="clear" w:color="auto" w:fill="auto"/>
          </w:tcPr>
          <w:p w:rsidR="00316AF9" w:rsidRPr="0054433E" w:rsidRDefault="00316AF9" w:rsidP="00131B65">
            <w:pPr>
              <w:pStyle w:val="BodyText"/>
              <w:ind w:left="0"/>
              <w:jc w:val="left"/>
              <w:rPr>
                <w:sz w:val="20"/>
              </w:rPr>
            </w:pPr>
            <w:r w:rsidRPr="0054433E">
              <w:rPr>
                <w:sz w:val="20"/>
              </w:rPr>
              <w:t>ASA Alaska Airlines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031</w:t>
            </w:r>
          </w:p>
        </w:tc>
        <w:tc>
          <w:tcPr>
            <w:tcW w:w="4862" w:type="dxa"/>
            <w:shd w:val="clear" w:color="auto" w:fill="auto"/>
          </w:tcPr>
          <w:p w:rsidR="00316AF9" w:rsidRPr="0054433E" w:rsidRDefault="00316AF9" w:rsidP="00131B65">
            <w:pPr>
              <w:pStyle w:val="BodyText"/>
              <w:ind w:left="0"/>
              <w:jc w:val="left"/>
              <w:rPr>
                <w:sz w:val="20"/>
              </w:rPr>
            </w:pPr>
            <w:r w:rsidRPr="0054433E">
              <w:rPr>
                <w:sz w:val="20"/>
              </w:rPr>
              <w:t>ATC Air Tanzania Company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032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AUA Austrian Airlines, </w:t>
            </w:r>
            <w:proofErr w:type="spellStart"/>
            <w:r w:rsidRPr="0054433E">
              <w:rPr>
                <w:sz w:val="20"/>
              </w:rPr>
              <w:t>Osterreichische</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033</w:t>
            </w:r>
          </w:p>
        </w:tc>
        <w:tc>
          <w:tcPr>
            <w:tcW w:w="4862" w:type="dxa"/>
            <w:shd w:val="clear" w:color="auto" w:fill="auto"/>
          </w:tcPr>
          <w:p w:rsidR="00316AF9" w:rsidRPr="0054433E" w:rsidRDefault="00316AF9" w:rsidP="00131B65">
            <w:pPr>
              <w:pStyle w:val="BodyText"/>
              <w:ind w:left="0"/>
              <w:jc w:val="left"/>
              <w:rPr>
                <w:sz w:val="20"/>
              </w:rPr>
            </w:pPr>
            <w:r w:rsidRPr="0054433E">
              <w:rPr>
                <w:sz w:val="20"/>
              </w:rPr>
              <w:t>AUI Ukraine International Airlines</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034</w:t>
            </w:r>
          </w:p>
        </w:tc>
        <w:tc>
          <w:tcPr>
            <w:tcW w:w="4862" w:type="dxa"/>
            <w:shd w:val="clear" w:color="auto" w:fill="auto"/>
          </w:tcPr>
          <w:p w:rsidR="00316AF9" w:rsidRPr="00DE1DA9" w:rsidRDefault="00316AF9" w:rsidP="00131B65">
            <w:pPr>
              <w:pStyle w:val="BodyText"/>
              <w:ind w:left="0"/>
              <w:jc w:val="left"/>
              <w:rPr>
                <w:sz w:val="20"/>
                <w:lang w:val="fr-CA"/>
              </w:rPr>
            </w:pPr>
            <w:r w:rsidRPr="00DE1DA9">
              <w:rPr>
                <w:sz w:val="20"/>
                <w:lang w:val="fr-CA"/>
              </w:rPr>
              <w:t xml:space="preserve">AUT </w:t>
            </w:r>
            <w:proofErr w:type="spellStart"/>
            <w:r w:rsidRPr="00DE1DA9">
              <w:rPr>
                <w:sz w:val="20"/>
                <w:lang w:val="fr-CA"/>
              </w:rPr>
              <w:t>Cielos</w:t>
            </w:r>
            <w:proofErr w:type="spellEnd"/>
            <w:r w:rsidRPr="00DE1DA9">
              <w:rPr>
                <w:sz w:val="20"/>
                <w:lang w:val="fr-CA"/>
              </w:rPr>
              <w:t xml:space="preserve"> </w:t>
            </w:r>
            <w:proofErr w:type="spellStart"/>
            <w:r w:rsidRPr="00DE1DA9">
              <w:rPr>
                <w:sz w:val="20"/>
                <w:lang w:val="fr-CA"/>
              </w:rPr>
              <w:t>del</w:t>
            </w:r>
            <w:proofErr w:type="spellEnd"/>
            <w:r w:rsidRPr="00DE1DA9">
              <w:rPr>
                <w:sz w:val="20"/>
                <w:lang w:val="fr-CA"/>
              </w:rPr>
              <w:t xml:space="preserve"> Sur S.A.</w:t>
            </w:r>
          </w:p>
        </w:tc>
      </w:tr>
      <w:tr w:rsidR="00316AF9" w:rsidRPr="007D49F0" w:rsidTr="00316AF9">
        <w:tc>
          <w:tcPr>
            <w:tcW w:w="1781" w:type="dxa"/>
            <w:vMerge/>
            <w:shd w:val="clear" w:color="auto" w:fill="auto"/>
          </w:tcPr>
          <w:p w:rsidR="00316AF9" w:rsidRPr="00DE1DA9" w:rsidRDefault="00316AF9" w:rsidP="00131B65">
            <w:pPr>
              <w:rPr>
                <w:sz w:val="20"/>
                <w:lang w:val="fr-CA"/>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035</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AVA </w:t>
            </w:r>
            <w:proofErr w:type="spellStart"/>
            <w:r w:rsidRPr="00F04B06">
              <w:rPr>
                <w:sz w:val="20"/>
                <w:lang w:val="es-CO"/>
              </w:rPr>
              <w:t>Aerovias</w:t>
            </w:r>
            <w:proofErr w:type="spellEnd"/>
            <w:r w:rsidRPr="00F04B06">
              <w:rPr>
                <w:sz w:val="20"/>
                <w:lang w:val="es-CO"/>
              </w:rPr>
              <w:t xml:space="preserve"> del Continente Americano – Avianca</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036</w:t>
            </w:r>
          </w:p>
        </w:tc>
        <w:tc>
          <w:tcPr>
            <w:tcW w:w="4862" w:type="dxa"/>
            <w:shd w:val="clear" w:color="auto" w:fill="auto"/>
          </w:tcPr>
          <w:p w:rsidR="00316AF9" w:rsidRPr="0054433E" w:rsidRDefault="00316AF9" w:rsidP="00131B65">
            <w:pPr>
              <w:pStyle w:val="BodyText"/>
              <w:ind w:left="0"/>
              <w:jc w:val="left"/>
              <w:rPr>
                <w:sz w:val="20"/>
              </w:rPr>
            </w:pPr>
            <w:r w:rsidRPr="0054433E">
              <w:rPr>
                <w:sz w:val="20"/>
              </w:rPr>
              <w:t>AVN Air Vanuatu (Operations)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037</w:t>
            </w:r>
          </w:p>
        </w:tc>
        <w:tc>
          <w:tcPr>
            <w:tcW w:w="4862" w:type="dxa"/>
            <w:shd w:val="clear" w:color="auto" w:fill="auto"/>
          </w:tcPr>
          <w:p w:rsidR="00316AF9" w:rsidRPr="0054433E" w:rsidRDefault="00316AF9" w:rsidP="00131B65">
            <w:pPr>
              <w:pStyle w:val="BodyText"/>
              <w:ind w:left="0"/>
              <w:jc w:val="left"/>
              <w:rPr>
                <w:sz w:val="20"/>
              </w:rPr>
            </w:pPr>
            <w:r w:rsidRPr="0054433E">
              <w:rPr>
                <w:sz w:val="20"/>
              </w:rPr>
              <w:t>AWE America West Airlines Inc.</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038</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AZA </w:t>
            </w:r>
            <w:proofErr w:type="spellStart"/>
            <w:r w:rsidRPr="00F04B06">
              <w:rPr>
                <w:sz w:val="20"/>
                <w:lang w:val="es-CO"/>
              </w:rPr>
              <w:t>Alitalia</w:t>
            </w:r>
            <w:proofErr w:type="spellEnd"/>
            <w:r w:rsidRPr="00F04B06">
              <w:rPr>
                <w:sz w:val="20"/>
                <w:lang w:val="es-CO"/>
              </w:rPr>
              <w:t xml:space="preserve"> - </w:t>
            </w:r>
            <w:proofErr w:type="spellStart"/>
            <w:r w:rsidRPr="00F04B06">
              <w:rPr>
                <w:sz w:val="20"/>
                <w:lang w:val="es-CO"/>
              </w:rPr>
              <w:t>Linee</w:t>
            </w:r>
            <w:proofErr w:type="spellEnd"/>
            <w:r w:rsidRPr="00F04B06">
              <w:rPr>
                <w:sz w:val="20"/>
                <w:lang w:val="es-CO"/>
              </w:rPr>
              <w:t xml:space="preserve"> </w:t>
            </w:r>
            <w:proofErr w:type="spellStart"/>
            <w:r w:rsidRPr="00F04B06">
              <w:rPr>
                <w:sz w:val="20"/>
                <w:lang w:val="es-CO"/>
              </w:rPr>
              <w:t>Aeree</w:t>
            </w:r>
            <w:proofErr w:type="spellEnd"/>
            <w:r w:rsidRPr="00F04B06">
              <w:rPr>
                <w:sz w:val="20"/>
                <w:lang w:val="es-CO"/>
              </w:rPr>
              <w:t xml:space="preserve"> </w:t>
            </w:r>
            <w:proofErr w:type="spellStart"/>
            <w:r w:rsidRPr="00F04B06">
              <w:rPr>
                <w:sz w:val="20"/>
                <w:lang w:val="es-CO"/>
              </w:rPr>
              <w:t>Italiane</w:t>
            </w:r>
            <w:proofErr w:type="spellEnd"/>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039</w:t>
            </w:r>
          </w:p>
        </w:tc>
        <w:tc>
          <w:tcPr>
            <w:tcW w:w="4862" w:type="dxa"/>
            <w:shd w:val="clear" w:color="auto" w:fill="auto"/>
          </w:tcPr>
          <w:p w:rsidR="00316AF9" w:rsidRPr="0054433E" w:rsidRDefault="00316AF9" w:rsidP="00131B65">
            <w:pPr>
              <w:pStyle w:val="BodyText"/>
              <w:ind w:left="0"/>
              <w:jc w:val="left"/>
              <w:rPr>
                <w:sz w:val="20"/>
              </w:rPr>
            </w:pPr>
            <w:r w:rsidRPr="0054433E">
              <w:rPr>
                <w:sz w:val="20"/>
              </w:rPr>
              <w:t>AZW Air Zimbabwe (</w:t>
            </w:r>
            <w:proofErr w:type="spellStart"/>
            <w:r w:rsidRPr="0054433E">
              <w:rPr>
                <w:sz w:val="20"/>
              </w:rPr>
              <w:t>Pvt</w:t>
            </w:r>
            <w:proofErr w:type="spellEnd"/>
            <w:r w:rsidRPr="0054433E">
              <w:rPr>
                <w:sz w:val="20"/>
              </w:rPr>
              <w:t>)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040</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BAG </w:t>
            </w:r>
            <w:proofErr w:type="spellStart"/>
            <w:r w:rsidRPr="0054433E">
              <w:rPr>
                <w:sz w:val="20"/>
              </w:rPr>
              <w:t>dba</w:t>
            </w:r>
            <w:proofErr w:type="spellEnd"/>
            <w:r w:rsidRPr="0054433E">
              <w:rPr>
                <w:sz w:val="20"/>
              </w:rPr>
              <w:t xml:space="preserve"> </w:t>
            </w:r>
            <w:proofErr w:type="spellStart"/>
            <w:r w:rsidRPr="0054433E">
              <w:rPr>
                <w:sz w:val="20"/>
              </w:rPr>
              <w:t>Luftfahrtgesellschaft</w:t>
            </w:r>
            <w:proofErr w:type="spellEnd"/>
            <w:r w:rsidRPr="0054433E">
              <w:rPr>
                <w:sz w:val="20"/>
              </w:rPr>
              <w:t xml:space="preserve"> </w:t>
            </w:r>
            <w:proofErr w:type="spellStart"/>
            <w:r w:rsidRPr="0054433E">
              <w:rPr>
                <w:sz w:val="20"/>
              </w:rPr>
              <w:t>mbH</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041</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BAW British Airways </w:t>
            </w:r>
            <w:proofErr w:type="spellStart"/>
            <w:r w:rsidRPr="0054433E">
              <w:rPr>
                <w:sz w:val="20"/>
              </w:rPr>
              <w:t>p.l.c</w:t>
            </w:r>
            <w:proofErr w:type="spellEnd"/>
            <w:r w:rsidRPr="0054433E">
              <w:rPr>
                <w:sz w:val="20"/>
              </w:rPr>
              <w:t>.</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042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BBC </w:t>
            </w:r>
            <w:proofErr w:type="spellStart"/>
            <w:r w:rsidRPr="0054433E">
              <w:rPr>
                <w:sz w:val="20"/>
              </w:rPr>
              <w:t>Biman</w:t>
            </w:r>
            <w:proofErr w:type="spellEnd"/>
            <w:r w:rsidRPr="0054433E">
              <w:rPr>
                <w:sz w:val="20"/>
              </w:rPr>
              <w:t xml:space="preserve"> Bangladesh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043</w:t>
            </w:r>
          </w:p>
        </w:tc>
        <w:tc>
          <w:tcPr>
            <w:tcW w:w="4862" w:type="dxa"/>
            <w:shd w:val="clear" w:color="auto" w:fill="auto"/>
          </w:tcPr>
          <w:p w:rsidR="00316AF9" w:rsidRPr="0054433E" w:rsidRDefault="00316AF9" w:rsidP="00131B65">
            <w:pPr>
              <w:pStyle w:val="BodyText"/>
              <w:ind w:left="0"/>
              <w:jc w:val="left"/>
              <w:rPr>
                <w:sz w:val="20"/>
              </w:rPr>
            </w:pPr>
            <w:r w:rsidRPr="0054433E">
              <w:rPr>
                <w:sz w:val="20"/>
              </w:rPr>
              <w:t>BCS European Air Transport</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044</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BCY </w:t>
            </w:r>
            <w:proofErr w:type="spellStart"/>
            <w:r w:rsidRPr="0054433E">
              <w:rPr>
                <w:sz w:val="20"/>
              </w:rPr>
              <w:t>Cityjet</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045</w:t>
            </w:r>
          </w:p>
        </w:tc>
        <w:tc>
          <w:tcPr>
            <w:tcW w:w="4862" w:type="dxa"/>
            <w:shd w:val="clear" w:color="auto" w:fill="auto"/>
          </w:tcPr>
          <w:p w:rsidR="00316AF9" w:rsidRPr="0054433E" w:rsidRDefault="00316AF9" w:rsidP="00131B65">
            <w:pPr>
              <w:pStyle w:val="BodyText"/>
              <w:ind w:left="0"/>
              <w:jc w:val="left"/>
              <w:rPr>
                <w:sz w:val="20"/>
              </w:rPr>
            </w:pPr>
            <w:r w:rsidRPr="0054433E">
              <w:rPr>
                <w:sz w:val="20"/>
              </w:rPr>
              <w:t>BEE Jersey European Airways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046</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BER Air Berlin GmbH &amp; Co. </w:t>
            </w:r>
            <w:proofErr w:type="spellStart"/>
            <w:r w:rsidRPr="0054433E">
              <w:rPr>
                <w:sz w:val="20"/>
              </w:rPr>
              <w:t>Luftverkehrs</w:t>
            </w:r>
            <w:proofErr w:type="spellEnd"/>
            <w:r w:rsidRPr="0054433E">
              <w:rPr>
                <w:sz w:val="20"/>
              </w:rPr>
              <w:t xml:space="preserve"> KG</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047</w:t>
            </w:r>
          </w:p>
        </w:tc>
        <w:tc>
          <w:tcPr>
            <w:tcW w:w="4862" w:type="dxa"/>
            <w:shd w:val="clear" w:color="auto" w:fill="auto"/>
          </w:tcPr>
          <w:p w:rsidR="00316AF9" w:rsidRPr="0054433E" w:rsidRDefault="00316AF9" w:rsidP="00131B65">
            <w:pPr>
              <w:pStyle w:val="BodyText"/>
              <w:ind w:left="0"/>
              <w:jc w:val="left"/>
              <w:rPr>
                <w:sz w:val="20"/>
              </w:rPr>
            </w:pPr>
            <w:r w:rsidRPr="0054433E">
              <w:rPr>
                <w:sz w:val="20"/>
              </w:rPr>
              <w:t>BKP Bangkok Airways Co.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048</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BLF Blue1 </w:t>
            </w:r>
            <w:proofErr w:type="spellStart"/>
            <w:r w:rsidRPr="0054433E">
              <w:rPr>
                <w:sz w:val="20"/>
              </w:rPr>
              <w:t>Oy</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049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BLV </w:t>
            </w:r>
            <w:proofErr w:type="spellStart"/>
            <w:r w:rsidRPr="0054433E">
              <w:rPr>
                <w:sz w:val="20"/>
              </w:rPr>
              <w:t>Bellview</w:t>
            </w:r>
            <w:proofErr w:type="spellEnd"/>
            <w:r w:rsidRPr="0054433E">
              <w:rPr>
                <w:sz w:val="20"/>
              </w:rPr>
              <w:t xml:space="preserve"> Airlines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050</w:t>
            </w:r>
          </w:p>
        </w:tc>
        <w:tc>
          <w:tcPr>
            <w:tcW w:w="4862" w:type="dxa"/>
            <w:shd w:val="clear" w:color="auto" w:fill="auto"/>
          </w:tcPr>
          <w:p w:rsidR="00316AF9" w:rsidRPr="0054433E" w:rsidRDefault="00316AF9" w:rsidP="00131B65">
            <w:pPr>
              <w:pStyle w:val="BodyText"/>
              <w:ind w:left="0"/>
              <w:jc w:val="left"/>
              <w:rPr>
                <w:sz w:val="20"/>
              </w:rPr>
            </w:pPr>
            <w:r w:rsidRPr="0054433E">
              <w:rPr>
                <w:sz w:val="20"/>
              </w:rPr>
              <w:t>BMA British Midland Airways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051</w:t>
            </w:r>
          </w:p>
        </w:tc>
        <w:tc>
          <w:tcPr>
            <w:tcW w:w="4862" w:type="dxa"/>
            <w:shd w:val="clear" w:color="auto" w:fill="auto"/>
          </w:tcPr>
          <w:p w:rsidR="00316AF9" w:rsidRPr="0054433E" w:rsidRDefault="00316AF9" w:rsidP="00131B65">
            <w:pPr>
              <w:pStyle w:val="BodyText"/>
              <w:ind w:left="0"/>
              <w:jc w:val="left"/>
              <w:rPr>
                <w:sz w:val="20"/>
              </w:rPr>
            </w:pPr>
            <w:r w:rsidRPr="0054433E">
              <w:rPr>
                <w:sz w:val="20"/>
              </w:rPr>
              <w:t>BOT Air Botswana Corporation</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052</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BPA Blue Panorama </w:t>
            </w:r>
            <w:proofErr w:type="spellStart"/>
            <w:r w:rsidRPr="00F04B06">
              <w:rPr>
                <w:sz w:val="20"/>
                <w:lang w:val="es-CO"/>
              </w:rPr>
              <w:t>Airlines</w:t>
            </w:r>
            <w:proofErr w:type="spellEnd"/>
            <w:r w:rsidRPr="00F04B06">
              <w:rPr>
                <w:sz w:val="20"/>
                <w:lang w:val="es-CO"/>
              </w:rPr>
              <w:t xml:space="preserve"> </w:t>
            </w:r>
            <w:proofErr w:type="spellStart"/>
            <w:r w:rsidRPr="00F04B06">
              <w:rPr>
                <w:sz w:val="20"/>
                <w:lang w:val="es-CO"/>
              </w:rPr>
              <w:t>S.p.A.</w:t>
            </w:r>
            <w:proofErr w:type="spellEnd"/>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053</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BRA SAS </w:t>
            </w:r>
            <w:proofErr w:type="spellStart"/>
            <w:r w:rsidRPr="0054433E">
              <w:rPr>
                <w:sz w:val="20"/>
              </w:rPr>
              <w:t>Braathens</w:t>
            </w:r>
            <w:proofErr w:type="spellEnd"/>
            <w:r w:rsidRPr="0054433E">
              <w:rPr>
                <w:sz w:val="20"/>
              </w:rPr>
              <w:t xml:space="preserve"> AS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054</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BRU </w:t>
            </w:r>
            <w:proofErr w:type="spellStart"/>
            <w:r w:rsidRPr="0054433E">
              <w:rPr>
                <w:sz w:val="20"/>
              </w:rPr>
              <w:t>Belavia</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055</w:t>
            </w:r>
          </w:p>
        </w:tc>
        <w:tc>
          <w:tcPr>
            <w:tcW w:w="4862" w:type="dxa"/>
            <w:shd w:val="clear" w:color="auto" w:fill="auto"/>
          </w:tcPr>
          <w:p w:rsidR="00316AF9" w:rsidRPr="0054433E" w:rsidRDefault="00316AF9" w:rsidP="00131B65">
            <w:pPr>
              <w:pStyle w:val="BodyText"/>
              <w:ind w:left="0"/>
              <w:jc w:val="left"/>
              <w:rPr>
                <w:sz w:val="20"/>
              </w:rPr>
            </w:pPr>
            <w:r w:rsidRPr="0054433E">
              <w:rPr>
                <w:sz w:val="20"/>
              </w:rPr>
              <w:t>BRZ Samara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056</w:t>
            </w:r>
          </w:p>
        </w:tc>
        <w:tc>
          <w:tcPr>
            <w:tcW w:w="4862" w:type="dxa"/>
            <w:shd w:val="clear" w:color="auto" w:fill="auto"/>
          </w:tcPr>
          <w:p w:rsidR="00316AF9" w:rsidRPr="0054433E" w:rsidRDefault="00316AF9" w:rsidP="00131B65">
            <w:pPr>
              <w:pStyle w:val="BodyText"/>
              <w:ind w:left="0"/>
              <w:jc w:val="left"/>
              <w:rPr>
                <w:sz w:val="20"/>
              </w:rPr>
            </w:pPr>
            <w:r w:rsidRPr="0054433E">
              <w:rPr>
                <w:sz w:val="20"/>
              </w:rPr>
              <w:t>BWA BWIA West Indies Airways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057</w:t>
            </w:r>
          </w:p>
        </w:tc>
        <w:tc>
          <w:tcPr>
            <w:tcW w:w="4862" w:type="dxa"/>
            <w:shd w:val="clear" w:color="auto" w:fill="auto"/>
          </w:tcPr>
          <w:p w:rsidR="00316AF9" w:rsidRPr="0054433E" w:rsidRDefault="00316AF9" w:rsidP="00131B65">
            <w:pPr>
              <w:pStyle w:val="BodyText"/>
              <w:ind w:left="0"/>
              <w:jc w:val="left"/>
              <w:rPr>
                <w:sz w:val="20"/>
              </w:rPr>
            </w:pPr>
            <w:r w:rsidRPr="0054433E">
              <w:rPr>
                <w:sz w:val="20"/>
              </w:rPr>
              <w:t>CAL China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058</w:t>
            </w:r>
          </w:p>
        </w:tc>
        <w:tc>
          <w:tcPr>
            <w:tcW w:w="4862" w:type="dxa"/>
            <w:shd w:val="clear" w:color="auto" w:fill="auto"/>
          </w:tcPr>
          <w:p w:rsidR="00316AF9" w:rsidRPr="0054433E" w:rsidRDefault="00316AF9" w:rsidP="00131B65">
            <w:pPr>
              <w:pStyle w:val="BodyText"/>
              <w:ind w:left="0"/>
              <w:jc w:val="left"/>
              <w:rPr>
                <w:sz w:val="20"/>
              </w:rPr>
            </w:pPr>
            <w:r w:rsidRPr="0054433E">
              <w:rPr>
                <w:sz w:val="20"/>
              </w:rPr>
              <w:t>CAW Comair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059</w:t>
            </w:r>
          </w:p>
        </w:tc>
        <w:tc>
          <w:tcPr>
            <w:tcW w:w="4862" w:type="dxa"/>
            <w:shd w:val="clear" w:color="auto" w:fill="auto"/>
          </w:tcPr>
          <w:p w:rsidR="00316AF9" w:rsidRPr="0054433E" w:rsidRDefault="00316AF9" w:rsidP="00131B65">
            <w:pPr>
              <w:pStyle w:val="BodyText"/>
              <w:ind w:left="0"/>
              <w:jc w:val="left"/>
              <w:rPr>
                <w:sz w:val="20"/>
              </w:rPr>
            </w:pPr>
            <w:r w:rsidRPr="0054433E">
              <w:rPr>
                <w:sz w:val="20"/>
              </w:rPr>
              <w:t>CCA Air China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060</w:t>
            </w:r>
          </w:p>
        </w:tc>
        <w:tc>
          <w:tcPr>
            <w:tcW w:w="4862" w:type="dxa"/>
            <w:shd w:val="clear" w:color="auto" w:fill="auto"/>
          </w:tcPr>
          <w:p w:rsidR="00316AF9" w:rsidRPr="0054433E" w:rsidRDefault="00316AF9" w:rsidP="00131B65">
            <w:pPr>
              <w:pStyle w:val="BodyText"/>
              <w:ind w:left="0"/>
              <w:jc w:val="left"/>
              <w:rPr>
                <w:sz w:val="20"/>
              </w:rPr>
            </w:pPr>
            <w:r w:rsidRPr="0054433E">
              <w:rPr>
                <w:sz w:val="20"/>
              </w:rPr>
              <w:t>CDG Shandong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061</w:t>
            </w:r>
          </w:p>
        </w:tc>
        <w:tc>
          <w:tcPr>
            <w:tcW w:w="4862" w:type="dxa"/>
            <w:shd w:val="clear" w:color="auto" w:fill="auto"/>
          </w:tcPr>
          <w:p w:rsidR="00316AF9" w:rsidRPr="0054433E" w:rsidRDefault="00316AF9" w:rsidP="00131B65">
            <w:pPr>
              <w:pStyle w:val="BodyText"/>
              <w:ind w:left="0"/>
              <w:jc w:val="left"/>
              <w:rPr>
                <w:sz w:val="20"/>
              </w:rPr>
            </w:pPr>
            <w:r w:rsidRPr="0054433E">
              <w:rPr>
                <w:sz w:val="20"/>
              </w:rPr>
              <w:t>CES China Eastern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062</w:t>
            </w:r>
          </w:p>
        </w:tc>
        <w:tc>
          <w:tcPr>
            <w:tcW w:w="4862" w:type="dxa"/>
            <w:shd w:val="clear" w:color="auto" w:fill="auto"/>
          </w:tcPr>
          <w:p w:rsidR="00316AF9" w:rsidRPr="0054433E" w:rsidRDefault="00316AF9" w:rsidP="00131B65">
            <w:pPr>
              <w:pStyle w:val="BodyText"/>
              <w:ind w:left="0"/>
              <w:jc w:val="left"/>
              <w:rPr>
                <w:sz w:val="20"/>
              </w:rPr>
            </w:pPr>
            <w:r w:rsidRPr="0054433E">
              <w:rPr>
                <w:sz w:val="20"/>
              </w:rPr>
              <w:t>CHH Hainan Airlines Company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063</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CLH Lufthansa </w:t>
            </w:r>
            <w:proofErr w:type="spellStart"/>
            <w:r w:rsidRPr="0054433E">
              <w:rPr>
                <w:sz w:val="20"/>
              </w:rPr>
              <w:t>CityLine</w:t>
            </w:r>
            <w:proofErr w:type="spellEnd"/>
            <w:r w:rsidRPr="0054433E">
              <w:rPr>
                <w:sz w:val="20"/>
              </w:rPr>
              <w:t xml:space="preserve"> GmbH</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064</w:t>
            </w:r>
          </w:p>
        </w:tc>
        <w:tc>
          <w:tcPr>
            <w:tcW w:w="4862" w:type="dxa"/>
            <w:shd w:val="clear" w:color="auto" w:fill="auto"/>
          </w:tcPr>
          <w:p w:rsidR="00316AF9" w:rsidRPr="00DE1DA9" w:rsidRDefault="00316AF9" w:rsidP="00131B65">
            <w:pPr>
              <w:pStyle w:val="BodyText"/>
              <w:ind w:left="0"/>
              <w:jc w:val="left"/>
              <w:rPr>
                <w:sz w:val="20"/>
                <w:lang w:val="fr-CA"/>
              </w:rPr>
            </w:pPr>
            <w:r w:rsidRPr="00DE1DA9">
              <w:rPr>
                <w:sz w:val="20"/>
                <w:lang w:val="fr-CA"/>
              </w:rPr>
              <w:t xml:space="preserve">CLX </w:t>
            </w:r>
            <w:proofErr w:type="spellStart"/>
            <w:r w:rsidRPr="00DE1DA9">
              <w:rPr>
                <w:sz w:val="20"/>
                <w:lang w:val="fr-CA"/>
              </w:rPr>
              <w:t>Cargolux</w:t>
            </w:r>
            <w:proofErr w:type="spellEnd"/>
            <w:r w:rsidRPr="00DE1DA9">
              <w:rPr>
                <w:sz w:val="20"/>
                <w:lang w:val="fr-CA"/>
              </w:rPr>
              <w:t xml:space="preserve"> Airlines International S.A.</w:t>
            </w:r>
          </w:p>
        </w:tc>
      </w:tr>
      <w:tr w:rsidR="00316AF9" w:rsidRPr="0054433E" w:rsidTr="00316AF9">
        <w:tc>
          <w:tcPr>
            <w:tcW w:w="1781" w:type="dxa"/>
            <w:vMerge/>
            <w:shd w:val="clear" w:color="auto" w:fill="auto"/>
          </w:tcPr>
          <w:p w:rsidR="00316AF9" w:rsidRPr="00DE1DA9" w:rsidRDefault="00316AF9" w:rsidP="00131B65">
            <w:pPr>
              <w:rPr>
                <w:sz w:val="20"/>
                <w:lang w:val="fr-CA"/>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065</w:t>
            </w:r>
          </w:p>
        </w:tc>
        <w:tc>
          <w:tcPr>
            <w:tcW w:w="4862" w:type="dxa"/>
            <w:shd w:val="clear" w:color="auto" w:fill="auto"/>
          </w:tcPr>
          <w:p w:rsidR="00316AF9" w:rsidRPr="0054433E" w:rsidRDefault="00316AF9" w:rsidP="00131B65">
            <w:pPr>
              <w:pStyle w:val="BodyText"/>
              <w:ind w:left="0"/>
              <w:jc w:val="left"/>
              <w:rPr>
                <w:sz w:val="20"/>
              </w:rPr>
            </w:pPr>
            <w:r w:rsidRPr="0054433E">
              <w:rPr>
                <w:sz w:val="20"/>
              </w:rPr>
              <w:t>CMI Continental Micronesia, Inc.</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066</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CMP </w:t>
            </w:r>
            <w:proofErr w:type="spellStart"/>
            <w:r w:rsidRPr="00F04B06">
              <w:rPr>
                <w:sz w:val="20"/>
                <w:lang w:val="es-CO"/>
              </w:rPr>
              <w:t>Compania</w:t>
            </w:r>
            <w:proofErr w:type="spellEnd"/>
            <w:r w:rsidRPr="00F04B06">
              <w:rPr>
                <w:sz w:val="20"/>
                <w:lang w:val="es-CO"/>
              </w:rPr>
              <w:t xml:space="preserve"> </w:t>
            </w:r>
            <w:proofErr w:type="spellStart"/>
            <w:r w:rsidRPr="00F04B06">
              <w:rPr>
                <w:sz w:val="20"/>
                <w:lang w:val="es-CO"/>
              </w:rPr>
              <w:t>Panamena</w:t>
            </w:r>
            <w:proofErr w:type="spellEnd"/>
            <w:r w:rsidRPr="00F04B06">
              <w:rPr>
                <w:sz w:val="20"/>
                <w:lang w:val="es-CO"/>
              </w:rPr>
              <w:t xml:space="preserve"> de </w:t>
            </w:r>
            <w:proofErr w:type="spellStart"/>
            <w:r w:rsidRPr="00F04B06">
              <w:rPr>
                <w:sz w:val="20"/>
                <w:lang w:val="es-CO"/>
              </w:rPr>
              <w:t>Aviacion</w:t>
            </w:r>
            <w:proofErr w:type="spellEnd"/>
            <w:r w:rsidRPr="00F04B06">
              <w:rPr>
                <w:sz w:val="20"/>
                <w:lang w:val="es-CO"/>
              </w:rPr>
              <w:t>, S.A.</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067</w:t>
            </w:r>
          </w:p>
        </w:tc>
        <w:tc>
          <w:tcPr>
            <w:tcW w:w="4862" w:type="dxa"/>
            <w:shd w:val="clear" w:color="auto" w:fill="auto"/>
          </w:tcPr>
          <w:p w:rsidR="00316AF9" w:rsidRPr="0054433E" w:rsidRDefault="00316AF9" w:rsidP="00131B65">
            <w:pPr>
              <w:pStyle w:val="BodyText"/>
              <w:ind w:left="0"/>
              <w:jc w:val="left"/>
              <w:rPr>
                <w:sz w:val="20"/>
              </w:rPr>
            </w:pPr>
            <w:r w:rsidRPr="0054433E">
              <w:rPr>
                <w:sz w:val="20"/>
              </w:rPr>
              <w:t>CNW China Northwest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068</w:t>
            </w:r>
          </w:p>
        </w:tc>
        <w:tc>
          <w:tcPr>
            <w:tcW w:w="4862" w:type="dxa"/>
            <w:shd w:val="clear" w:color="auto" w:fill="auto"/>
          </w:tcPr>
          <w:p w:rsidR="00316AF9" w:rsidRPr="0054433E" w:rsidRDefault="00316AF9" w:rsidP="00131B65">
            <w:pPr>
              <w:pStyle w:val="BodyText"/>
              <w:ind w:left="0"/>
              <w:jc w:val="left"/>
              <w:rPr>
                <w:sz w:val="20"/>
              </w:rPr>
            </w:pPr>
            <w:r w:rsidRPr="0054433E">
              <w:rPr>
                <w:sz w:val="20"/>
              </w:rPr>
              <w:t>COA Continental Airlines,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069</w:t>
            </w:r>
          </w:p>
        </w:tc>
        <w:tc>
          <w:tcPr>
            <w:tcW w:w="4862" w:type="dxa"/>
            <w:shd w:val="clear" w:color="auto" w:fill="auto"/>
          </w:tcPr>
          <w:p w:rsidR="00316AF9" w:rsidRPr="0054433E" w:rsidRDefault="00316AF9" w:rsidP="00131B65">
            <w:pPr>
              <w:pStyle w:val="BodyText"/>
              <w:ind w:left="0"/>
              <w:jc w:val="left"/>
              <w:rPr>
                <w:sz w:val="20"/>
              </w:rPr>
            </w:pPr>
            <w:r w:rsidRPr="0054433E">
              <w:rPr>
                <w:sz w:val="20"/>
              </w:rPr>
              <w:t>CPA Cathay Pacific Airways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070</w:t>
            </w:r>
          </w:p>
        </w:tc>
        <w:tc>
          <w:tcPr>
            <w:tcW w:w="4862" w:type="dxa"/>
            <w:shd w:val="clear" w:color="auto" w:fill="auto"/>
          </w:tcPr>
          <w:p w:rsidR="00316AF9" w:rsidRPr="0054433E" w:rsidRDefault="00316AF9" w:rsidP="00131B65">
            <w:pPr>
              <w:pStyle w:val="BodyText"/>
              <w:ind w:left="0"/>
              <w:jc w:val="left"/>
              <w:rPr>
                <w:sz w:val="20"/>
              </w:rPr>
            </w:pPr>
            <w:r w:rsidRPr="0054433E">
              <w:rPr>
                <w:sz w:val="20"/>
              </w:rPr>
              <w:t>CPN Caspian Airlines Service Company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071</w:t>
            </w:r>
          </w:p>
        </w:tc>
        <w:tc>
          <w:tcPr>
            <w:tcW w:w="4862" w:type="dxa"/>
            <w:shd w:val="clear" w:color="auto" w:fill="auto"/>
          </w:tcPr>
          <w:p w:rsidR="00316AF9" w:rsidRPr="0054433E" w:rsidRDefault="00316AF9" w:rsidP="00131B65">
            <w:pPr>
              <w:pStyle w:val="BodyText"/>
              <w:ind w:left="0"/>
              <w:jc w:val="left"/>
              <w:rPr>
                <w:sz w:val="20"/>
              </w:rPr>
            </w:pPr>
            <w:r w:rsidRPr="0054433E">
              <w:rPr>
                <w:sz w:val="20"/>
              </w:rPr>
              <w:t>CRL CORSAIR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072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CSA Czech Airlines </w:t>
            </w:r>
            <w:proofErr w:type="spellStart"/>
            <w:r w:rsidRPr="0054433E">
              <w:rPr>
                <w:sz w:val="20"/>
              </w:rPr>
              <w:t>a.s</w:t>
            </w:r>
            <w:proofErr w:type="spellEnd"/>
            <w:r w:rsidRPr="0054433E">
              <w:rPr>
                <w:sz w:val="20"/>
              </w:rPr>
              <w:t>., CSA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073</w:t>
            </w:r>
          </w:p>
        </w:tc>
        <w:tc>
          <w:tcPr>
            <w:tcW w:w="4862" w:type="dxa"/>
            <w:shd w:val="clear" w:color="auto" w:fill="auto"/>
          </w:tcPr>
          <w:p w:rsidR="00316AF9" w:rsidRPr="0054433E" w:rsidRDefault="00316AF9" w:rsidP="00131B65">
            <w:pPr>
              <w:pStyle w:val="BodyText"/>
              <w:ind w:left="0"/>
              <w:jc w:val="left"/>
              <w:rPr>
                <w:sz w:val="20"/>
              </w:rPr>
            </w:pPr>
            <w:r w:rsidRPr="0054433E">
              <w:rPr>
                <w:sz w:val="20"/>
              </w:rPr>
              <w:t>CSN China Southern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074</w:t>
            </w:r>
          </w:p>
        </w:tc>
        <w:tc>
          <w:tcPr>
            <w:tcW w:w="4862" w:type="dxa"/>
            <w:shd w:val="clear" w:color="auto" w:fill="auto"/>
          </w:tcPr>
          <w:p w:rsidR="00316AF9" w:rsidRPr="0054433E" w:rsidRDefault="00316AF9" w:rsidP="00131B65">
            <w:pPr>
              <w:pStyle w:val="BodyText"/>
              <w:ind w:left="0"/>
              <w:jc w:val="left"/>
              <w:rPr>
                <w:sz w:val="20"/>
              </w:rPr>
            </w:pPr>
            <w:r w:rsidRPr="0054433E">
              <w:rPr>
                <w:sz w:val="20"/>
              </w:rPr>
              <w:t>CTN Croatia Airlines</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075</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CUB Cubana de </w:t>
            </w:r>
            <w:proofErr w:type="spellStart"/>
            <w:r w:rsidRPr="00F04B06">
              <w:rPr>
                <w:sz w:val="20"/>
                <w:lang w:val="es-CO"/>
              </w:rPr>
              <w:t>Aviacion</w:t>
            </w:r>
            <w:proofErr w:type="spellEnd"/>
            <w:r w:rsidRPr="00F04B06">
              <w:rPr>
                <w:sz w:val="20"/>
                <w:lang w:val="es-CO"/>
              </w:rPr>
              <w:t xml:space="preserve"> S.A.</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076</w:t>
            </w:r>
          </w:p>
        </w:tc>
        <w:tc>
          <w:tcPr>
            <w:tcW w:w="4862" w:type="dxa"/>
            <w:shd w:val="clear" w:color="auto" w:fill="auto"/>
          </w:tcPr>
          <w:p w:rsidR="00316AF9" w:rsidRPr="0054433E" w:rsidRDefault="00316AF9" w:rsidP="00131B65">
            <w:pPr>
              <w:pStyle w:val="BodyText"/>
              <w:ind w:left="0"/>
              <w:jc w:val="left"/>
              <w:rPr>
                <w:sz w:val="20"/>
              </w:rPr>
            </w:pPr>
            <w:r w:rsidRPr="0054433E">
              <w:rPr>
                <w:sz w:val="20"/>
              </w:rPr>
              <w:t>CXA Xiamen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077</w:t>
            </w:r>
          </w:p>
        </w:tc>
        <w:tc>
          <w:tcPr>
            <w:tcW w:w="4862" w:type="dxa"/>
            <w:shd w:val="clear" w:color="auto" w:fill="auto"/>
          </w:tcPr>
          <w:p w:rsidR="00316AF9" w:rsidRPr="0054433E" w:rsidRDefault="00316AF9" w:rsidP="00131B65">
            <w:pPr>
              <w:pStyle w:val="BodyText"/>
              <w:ind w:left="0"/>
              <w:jc w:val="left"/>
              <w:rPr>
                <w:sz w:val="20"/>
              </w:rPr>
            </w:pPr>
            <w:r w:rsidRPr="0054433E">
              <w:rPr>
                <w:sz w:val="20"/>
              </w:rPr>
              <w:t>CYH China Yunnan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078</w:t>
            </w:r>
          </w:p>
        </w:tc>
        <w:tc>
          <w:tcPr>
            <w:tcW w:w="4862" w:type="dxa"/>
            <w:shd w:val="clear" w:color="auto" w:fill="auto"/>
          </w:tcPr>
          <w:p w:rsidR="00316AF9" w:rsidRPr="0054433E" w:rsidRDefault="00316AF9" w:rsidP="00131B65">
            <w:pPr>
              <w:pStyle w:val="BodyText"/>
              <w:ind w:left="0"/>
              <w:jc w:val="left"/>
              <w:rPr>
                <w:sz w:val="20"/>
              </w:rPr>
            </w:pPr>
            <w:r w:rsidRPr="0054433E">
              <w:rPr>
                <w:sz w:val="20"/>
              </w:rPr>
              <w:t>CYP Cyprus Airways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079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DAH Air </w:t>
            </w:r>
            <w:proofErr w:type="spellStart"/>
            <w:r w:rsidRPr="0054433E">
              <w:rPr>
                <w:sz w:val="20"/>
              </w:rPr>
              <w:t>Algerie</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080</w:t>
            </w:r>
          </w:p>
        </w:tc>
        <w:tc>
          <w:tcPr>
            <w:tcW w:w="4862" w:type="dxa"/>
            <w:shd w:val="clear" w:color="auto" w:fill="auto"/>
          </w:tcPr>
          <w:p w:rsidR="00316AF9" w:rsidRPr="0054433E" w:rsidRDefault="00316AF9" w:rsidP="00131B65">
            <w:pPr>
              <w:pStyle w:val="BodyText"/>
              <w:ind w:left="0"/>
              <w:jc w:val="left"/>
              <w:rPr>
                <w:sz w:val="20"/>
              </w:rPr>
            </w:pPr>
            <w:r w:rsidRPr="0054433E">
              <w:rPr>
                <w:sz w:val="20"/>
              </w:rPr>
              <w:t>DAL Delta Air Lines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081</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DAN </w:t>
            </w:r>
            <w:proofErr w:type="spellStart"/>
            <w:r w:rsidRPr="0054433E">
              <w:rPr>
                <w:sz w:val="20"/>
              </w:rPr>
              <w:t>Maersk</w:t>
            </w:r>
            <w:proofErr w:type="spellEnd"/>
            <w:r w:rsidRPr="0054433E">
              <w:rPr>
                <w:sz w:val="20"/>
              </w:rPr>
              <w:t xml:space="preserve"> Air A.S.</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082</w:t>
            </w:r>
          </w:p>
        </w:tc>
        <w:tc>
          <w:tcPr>
            <w:tcW w:w="4862" w:type="dxa"/>
            <w:shd w:val="clear" w:color="auto" w:fill="auto"/>
          </w:tcPr>
          <w:p w:rsidR="00316AF9" w:rsidRPr="00DE1DA9" w:rsidRDefault="00316AF9" w:rsidP="00131B65">
            <w:pPr>
              <w:pStyle w:val="BodyText"/>
              <w:ind w:left="0"/>
              <w:jc w:val="left"/>
              <w:rPr>
                <w:sz w:val="20"/>
                <w:lang w:val="fr-CA"/>
              </w:rPr>
            </w:pPr>
            <w:r w:rsidRPr="00DE1DA9">
              <w:rPr>
                <w:sz w:val="20"/>
                <w:lang w:val="fr-CA"/>
              </w:rPr>
              <w:t>DAT Delta Air Transport N.V.</w:t>
            </w:r>
          </w:p>
        </w:tc>
      </w:tr>
      <w:tr w:rsidR="00316AF9" w:rsidRPr="0054433E" w:rsidTr="00316AF9">
        <w:tc>
          <w:tcPr>
            <w:tcW w:w="1781" w:type="dxa"/>
            <w:vMerge/>
            <w:shd w:val="clear" w:color="auto" w:fill="auto"/>
          </w:tcPr>
          <w:p w:rsidR="00316AF9" w:rsidRPr="00DE1DA9" w:rsidRDefault="00316AF9" w:rsidP="00131B65">
            <w:pPr>
              <w:rPr>
                <w:sz w:val="20"/>
                <w:lang w:val="fr-CA"/>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083</w:t>
            </w:r>
          </w:p>
        </w:tc>
        <w:tc>
          <w:tcPr>
            <w:tcW w:w="4862" w:type="dxa"/>
            <w:shd w:val="clear" w:color="auto" w:fill="auto"/>
          </w:tcPr>
          <w:p w:rsidR="00316AF9" w:rsidRPr="0054433E" w:rsidRDefault="00316AF9" w:rsidP="00131B65">
            <w:pPr>
              <w:pStyle w:val="BodyText"/>
              <w:ind w:left="0"/>
              <w:jc w:val="left"/>
              <w:rPr>
                <w:sz w:val="20"/>
              </w:rPr>
            </w:pPr>
            <w:r w:rsidRPr="0054433E">
              <w:rPr>
                <w:sz w:val="20"/>
              </w:rPr>
              <w:t>DHK DHL Air Limited</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084</w:t>
            </w:r>
          </w:p>
        </w:tc>
        <w:tc>
          <w:tcPr>
            <w:tcW w:w="4862" w:type="dxa"/>
            <w:shd w:val="clear" w:color="auto" w:fill="auto"/>
          </w:tcPr>
          <w:p w:rsidR="00316AF9" w:rsidRPr="00DE1DA9" w:rsidRDefault="00316AF9" w:rsidP="00131B65">
            <w:pPr>
              <w:pStyle w:val="BodyText"/>
              <w:ind w:left="0"/>
              <w:jc w:val="left"/>
              <w:rPr>
                <w:sz w:val="20"/>
                <w:lang w:val="fr-CA"/>
              </w:rPr>
            </w:pPr>
            <w:r w:rsidRPr="00DE1DA9">
              <w:rPr>
                <w:sz w:val="20"/>
                <w:lang w:val="fr-CA"/>
              </w:rPr>
              <w:t>DHX DHL International E.C.</w:t>
            </w:r>
          </w:p>
        </w:tc>
      </w:tr>
      <w:tr w:rsidR="00316AF9" w:rsidRPr="0054433E" w:rsidTr="00316AF9">
        <w:tc>
          <w:tcPr>
            <w:tcW w:w="1781" w:type="dxa"/>
            <w:vMerge/>
            <w:shd w:val="clear" w:color="auto" w:fill="auto"/>
          </w:tcPr>
          <w:p w:rsidR="00316AF9" w:rsidRPr="00DE1DA9" w:rsidRDefault="00316AF9" w:rsidP="00131B65">
            <w:pPr>
              <w:rPr>
                <w:sz w:val="20"/>
                <w:lang w:val="fr-CA"/>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085</w:t>
            </w:r>
          </w:p>
        </w:tc>
        <w:tc>
          <w:tcPr>
            <w:tcW w:w="4862" w:type="dxa"/>
            <w:shd w:val="clear" w:color="auto" w:fill="auto"/>
          </w:tcPr>
          <w:p w:rsidR="00316AF9" w:rsidRPr="0054433E" w:rsidRDefault="00316AF9" w:rsidP="00131B65">
            <w:pPr>
              <w:pStyle w:val="BodyText"/>
              <w:ind w:left="0"/>
              <w:jc w:val="left"/>
              <w:rPr>
                <w:sz w:val="20"/>
              </w:rPr>
            </w:pPr>
            <w:r w:rsidRPr="0054433E">
              <w:rPr>
                <w:sz w:val="20"/>
              </w:rPr>
              <w:t>DLH Deutsche Lufthansa AG</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086</w:t>
            </w:r>
          </w:p>
        </w:tc>
        <w:tc>
          <w:tcPr>
            <w:tcW w:w="4862" w:type="dxa"/>
            <w:shd w:val="clear" w:color="auto" w:fill="auto"/>
          </w:tcPr>
          <w:p w:rsidR="00316AF9" w:rsidRPr="0054433E" w:rsidRDefault="00316AF9" w:rsidP="00131B65">
            <w:pPr>
              <w:pStyle w:val="BodyText"/>
              <w:ind w:left="0"/>
              <w:jc w:val="left"/>
              <w:rPr>
                <w:sz w:val="20"/>
              </w:rPr>
            </w:pPr>
            <w:r w:rsidRPr="0054433E">
              <w:rPr>
                <w:sz w:val="20"/>
              </w:rPr>
              <w:t>DNM Denim Air</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087</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DTA TAAG - </w:t>
            </w:r>
            <w:proofErr w:type="spellStart"/>
            <w:r w:rsidRPr="00F04B06">
              <w:rPr>
                <w:sz w:val="20"/>
                <w:lang w:val="es-CO"/>
              </w:rPr>
              <w:t>Linhas</w:t>
            </w:r>
            <w:proofErr w:type="spellEnd"/>
            <w:r w:rsidRPr="00F04B06">
              <w:rPr>
                <w:sz w:val="20"/>
                <w:lang w:val="es-CO"/>
              </w:rPr>
              <w:t xml:space="preserve"> </w:t>
            </w:r>
            <w:proofErr w:type="spellStart"/>
            <w:r w:rsidRPr="00F04B06">
              <w:rPr>
                <w:sz w:val="20"/>
                <w:lang w:val="es-CO"/>
              </w:rPr>
              <w:t>Aereas</w:t>
            </w:r>
            <w:proofErr w:type="spellEnd"/>
            <w:r w:rsidRPr="00F04B06">
              <w:rPr>
                <w:sz w:val="20"/>
                <w:lang w:val="es-CO"/>
              </w:rPr>
              <w:t xml:space="preserve"> de Angola</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088</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EIN </w:t>
            </w:r>
            <w:proofErr w:type="spellStart"/>
            <w:r w:rsidRPr="0054433E">
              <w:rPr>
                <w:sz w:val="20"/>
              </w:rPr>
              <w:t>Aer</w:t>
            </w:r>
            <w:proofErr w:type="spellEnd"/>
            <w:r w:rsidRPr="0054433E">
              <w:rPr>
                <w:sz w:val="20"/>
              </w:rPr>
              <w:t xml:space="preserve"> </w:t>
            </w:r>
            <w:proofErr w:type="spellStart"/>
            <w:r w:rsidRPr="0054433E">
              <w:rPr>
                <w:sz w:val="20"/>
              </w:rPr>
              <w:t>Lingus</w:t>
            </w:r>
            <w:proofErr w:type="spellEnd"/>
            <w:r w:rsidRPr="0054433E">
              <w:rPr>
                <w:sz w:val="20"/>
              </w:rPr>
              <w:t xml:space="preserve">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089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ELG ALPI Eagles </w:t>
            </w:r>
            <w:proofErr w:type="spellStart"/>
            <w:r w:rsidRPr="0054433E">
              <w:rPr>
                <w:sz w:val="20"/>
              </w:rPr>
              <w:t>S.p.A</w:t>
            </w:r>
            <w:proofErr w:type="spellEnd"/>
            <w:r w:rsidRPr="0054433E">
              <w:rPr>
                <w:sz w:val="20"/>
              </w:rPr>
              <w:t>.</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090</w:t>
            </w:r>
          </w:p>
        </w:tc>
        <w:tc>
          <w:tcPr>
            <w:tcW w:w="4862" w:type="dxa"/>
            <w:shd w:val="clear" w:color="auto" w:fill="auto"/>
          </w:tcPr>
          <w:p w:rsidR="00316AF9" w:rsidRPr="0054433E" w:rsidRDefault="00316AF9" w:rsidP="00131B65">
            <w:pPr>
              <w:pStyle w:val="BodyText"/>
              <w:ind w:left="0"/>
              <w:jc w:val="left"/>
              <w:rPr>
                <w:sz w:val="20"/>
              </w:rPr>
            </w:pPr>
            <w:r w:rsidRPr="0054433E">
              <w:rPr>
                <w:sz w:val="20"/>
              </w:rPr>
              <w:t>ELL Estonian Air</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091</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ELY El Al Israel </w:t>
            </w:r>
            <w:proofErr w:type="spellStart"/>
            <w:r w:rsidRPr="00F04B06">
              <w:rPr>
                <w:sz w:val="20"/>
                <w:lang w:val="es-CO"/>
              </w:rPr>
              <w:t>Airlines</w:t>
            </w:r>
            <w:proofErr w:type="spellEnd"/>
            <w:r w:rsidRPr="00F04B06">
              <w:rPr>
                <w:sz w:val="20"/>
                <w:lang w:val="es-CO"/>
              </w:rPr>
              <w:t xml:space="preserve"> Ltd.</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092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ETD </w:t>
            </w:r>
            <w:proofErr w:type="spellStart"/>
            <w:r w:rsidRPr="0054433E">
              <w:rPr>
                <w:sz w:val="20"/>
              </w:rPr>
              <w:t>Etihad</w:t>
            </w:r>
            <w:proofErr w:type="spellEnd"/>
            <w:r w:rsidRPr="0054433E">
              <w:rPr>
                <w:sz w:val="20"/>
              </w:rPr>
              <w:t xml:space="preserve">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093</w:t>
            </w:r>
          </w:p>
        </w:tc>
        <w:tc>
          <w:tcPr>
            <w:tcW w:w="4862" w:type="dxa"/>
            <w:shd w:val="clear" w:color="auto" w:fill="auto"/>
          </w:tcPr>
          <w:p w:rsidR="00316AF9" w:rsidRPr="0054433E" w:rsidRDefault="00316AF9" w:rsidP="00131B65">
            <w:pPr>
              <w:pStyle w:val="BodyText"/>
              <w:ind w:left="0"/>
              <w:jc w:val="left"/>
              <w:rPr>
                <w:sz w:val="20"/>
              </w:rPr>
            </w:pPr>
            <w:r w:rsidRPr="0054433E">
              <w:rPr>
                <w:sz w:val="20"/>
              </w:rPr>
              <w:t>ETH Ethiopian Airlines Enterprise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094</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EVA </w:t>
            </w:r>
            <w:proofErr w:type="spellStart"/>
            <w:r w:rsidRPr="0054433E">
              <w:rPr>
                <w:sz w:val="20"/>
              </w:rPr>
              <w:t>EVA</w:t>
            </w:r>
            <w:proofErr w:type="spellEnd"/>
            <w:r w:rsidRPr="0054433E">
              <w:rPr>
                <w:sz w:val="20"/>
              </w:rPr>
              <w:t xml:space="preserve"> Airways Corporation</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095</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EWG </w:t>
            </w:r>
            <w:proofErr w:type="spellStart"/>
            <w:r w:rsidRPr="0054433E">
              <w:rPr>
                <w:sz w:val="20"/>
              </w:rPr>
              <w:t>Eurowings</w:t>
            </w:r>
            <w:proofErr w:type="spellEnd"/>
            <w:r w:rsidRPr="0054433E">
              <w:rPr>
                <w:sz w:val="20"/>
              </w:rPr>
              <w:t xml:space="preserve"> AG</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096</w:t>
            </w:r>
          </w:p>
        </w:tc>
        <w:tc>
          <w:tcPr>
            <w:tcW w:w="4862" w:type="dxa"/>
            <w:shd w:val="clear" w:color="auto" w:fill="auto"/>
          </w:tcPr>
          <w:p w:rsidR="00316AF9" w:rsidRPr="0054433E" w:rsidRDefault="00316AF9" w:rsidP="00131B65">
            <w:pPr>
              <w:pStyle w:val="BodyText"/>
              <w:ind w:left="0"/>
              <w:jc w:val="left"/>
              <w:rPr>
                <w:sz w:val="20"/>
              </w:rPr>
            </w:pPr>
            <w:r w:rsidRPr="0054433E">
              <w:rPr>
                <w:sz w:val="20"/>
              </w:rPr>
              <w:t>FCN Falcon Air AB</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097</w:t>
            </w:r>
          </w:p>
        </w:tc>
        <w:tc>
          <w:tcPr>
            <w:tcW w:w="4862" w:type="dxa"/>
            <w:shd w:val="clear" w:color="auto" w:fill="auto"/>
          </w:tcPr>
          <w:p w:rsidR="00316AF9" w:rsidRPr="0054433E" w:rsidRDefault="00316AF9" w:rsidP="00131B65">
            <w:pPr>
              <w:pStyle w:val="BodyText"/>
              <w:ind w:left="0"/>
              <w:jc w:val="left"/>
              <w:rPr>
                <w:sz w:val="20"/>
              </w:rPr>
            </w:pPr>
            <w:r w:rsidRPr="0054433E">
              <w:rPr>
                <w:sz w:val="20"/>
              </w:rPr>
              <w:t>FDX FedEx</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098</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FIN </w:t>
            </w:r>
            <w:proofErr w:type="spellStart"/>
            <w:r w:rsidRPr="0054433E">
              <w:rPr>
                <w:sz w:val="20"/>
              </w:rPr>
              <w:t>Finnair</w:t>
            </w:r>
            <w:proofErr w:type="spellEnd"/>
            <w:r w:rsidRPr="0054433E">
              <w:rPr>
                <w:sz w:val="20"/>
              </w:rPr>
              <w:t xml:space="preserve"> </w:t>
            </w:r>
            <w:proofErr w:type="spellStart"/>
            <w:r w:rsidRPr="0054433E">
              <w:rPr>
                <w:sz w:val="20"/>
              </w:rPr>
              <w:t>Oyj</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099</w:t>
            </w:r>
          </w:p>
        </w:tc>
        <w:tc>
          <w:tcPr>
            <w:tcW w:w="4862" w:type="dxa"/>
            <w:shd w:val="clear" w:color="auto" w:fill="auto"/>
          </w:tcPr>
          <w:p w:rsidR="00316AF9" w:rsidRPr="0054433E" w:rsidRDefault="00316AF9" w:rsidP="00131B65">
            <w:pPr>
              <w:pStyle w:val="BodyText"/>
              <w:ind w:left="0"/>
              <w:jc w:val="left"/>
              <w:rPr>
                <w:sz w:val="20"/>
              </w:rPr>
            </w:pPr>
            <w:r w:rsidRPr="0054433E">
              <w:rPr>
                <w:sz w:val="20"/>
              </w:rPr>
              <w:t>FJI Air Pacific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100</w:t>
            </w:r>
          </w:p>
        </w:tc>
        <w:tc>
          <w:tcPr>
            <w:tcW w:w="4862" w:type="dxa"/>
            <w:shd w:val="clear" w:color="auto" w:fill="auto"/>
          </w:tcPr>
          <w:p w:rsidR="00316AF9" w:rsidRPr="0054433E" w:rsidRDefault="00316AF9" w:rsidP="00131B65">
            <w:pPr>
              <w:pStyle w:val="BodyText"/>
              <w:ind w:left="0"/>
              <w:jc w:val="left"/>
              <w:rPr>
                <w:sz w:val="20"/>
              </w:rPr>
            </w:pPr>
            <w:r w:rsidRPr="0054433E">
              <w:rPr>
                <w:sz w:val="20"/>
              </w:rPr>
              <w:t>GBL GB Airways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101</w:t>
            </w:r>
          </w:p>
        </w:tc>
        <w:tc>
          <w:tcPr>
            <w:tcW w:w="4862" w:type="dxa"/>
            <w:shd w:val="clear" w:color="auto" w:fill="auto"/>
          </w:tcPr>
          <w:p w:rsidR="00316AF9" w:rsidRPr="0054433E" w:rsidRDefault="00316AF9" w:rsidP="00131B65">
            <w:pPr>
              <w:pStyle w:val="BodyText"/>
              <w:ind w:left="0"/>
              <w:jc w:val="left"/>
              <w:rPr>
                <w:sz w:val="20"/>
              </w:rPr>
            </w:pPr>
            <w:r w:rsidRPr="0054433E">
              <w:rPr>
                <w:sz w:val="20"/>
              </w:rPr>
              <w:t>GEC Lufthansa Cargo AG</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102</w:t>
            </w:r>
          </w:p>
        </w:tc>
        <w:tc>
          <w:tcPr>
            <w:tcW w:w="4862" w:type="dxa"/>
            <w:shd w:val="clear" w:color="auto" w:fill="auto"/>
          </w:tcPr>
          <w:p w:rsidR="00316AF9" w:rsidRPr="0054433E" w:rsidRDefault="00316AF9" w:rsidP="00131B65">
            <w:pPr>
              <w:pStyle w:val="BodyText"/>
              <w:ind w:left="0"/>
              <w:jc w:val="left"/>
              <w:rPr>
                <w:sz w:val="20"/>
              </w:rPr>
            </w:pPr>
            <w:r w:rsidRPr="0054433E">
              <w:rPr>
                <w:sz w:val="20"/>
              </w:rPr>
              <w:t>GFA Gulf Air Company G.S.C.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103</w:t>
            </w:r>
          </w:p>
        </w:tc>
        <w:tc>
          <w:tcPr>
            <w:tcW w:w="4862" w:type="dxa"/>
            <w:shd w:val="clear" w:color="auto" w:fill="auto"/>
          </w:tcPr>
          <w:p w:rsidR="00316AF9" w:rsidRPr="0054433E" w:rsidRDefault="00316AF9" w:rsidP="00131B65">
            <w:pPr>
              <w:pStyle w:val="BodyText"/>
              <w:ind w:left="0"/>
              <w:jc w:val="left"/>
              <w:rPr>
                <w:sz w:val="20"/>
              </w:rPr>
            </w:pPr>
            <w:r w:rsidRPr="0054433E">
              <w:rPr>
                <w:sz w:val="20"/>
              </w:rPr>
              <w:t>GHA Ghana Airways Corp.</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104</w:t>
            </w:r>
          </w:p>
        </w:tc>
        <w:tc>
          <w:tcPr>
            <w:tcW w:w="4862" w:type="dxa"/>
            <w:shd w:val="clear" w:color="auto" w:fill="auto"/>
          </w:tcPr>
          <w:p w:rsidR="00316AF9" w:rsidRPr="0054433E" w:rsidRDefault="00316AF9" w:rsidP="00131B65">
            <w:pPr>
              <w:pStyle w:val="BodyText"/>
              <w:ind w:left="0"/>
              <w:jc w:val="left"/>
              <w:rPr>
                <w:sz w:val="20"/>
              </w:rPr>
            </w:pPr>
            <w:r w:rsidRPr="0054433E">
              <w:rPr>
                <w:sz w:val="20"/>
              </w:rPr>
              <w:t>GIA Garuda Indonesia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105</w:t>
            </w:r>
          </w:p>
        </w:tc>
        <w:tc>
          <w:tcPr>
            <w:tcW w:w="4862" w:type="dxa"/>
            <w:shd w:val="clear" w:color="auto" w:fill="auto"/>
          </w:tcPr>
          <w:p w:rsidR="00316AF9" w:rsidRPr="0054433E" w:rsidRDefault="00316AF9" w:rsidP="00131B65">
            <w:pPr>
              <w:pStyle w:val="BodyText"/>
              <w:ind w:left="0"/>
              <w:jc w:val="left"/>
              <w:rPr>
                <w:sz w:val="20"/>
              </w:rPr>
            </w:pPr>
            <w:r w:rsidRPr="0054433E">
              <w:rPr>
                <w:sz w:val="20"/>
              </w:rPr>
              <w:t>HCY Helios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106</w:t>
            </w:r>
          </w:p>
        </w:tc>
        <w:tc>
          <w:tcPr>
            <w:tcW w:w="4862" w:type="dxa"/>
            <w:shd w:val="clear" w:color="auto" w:fill="auto"/>
          </w:tcPr>
          <w:p w:rsidR="00316AF9" w:rsidRPr="0054433E" w:rsidRDefault="00316AF9" w:rsidP="00131B65">
            <w:pPr>
              <w:pStyle w:val="BodyText"/>
              <w:ind w:left="0"/>
              <w:jc w:val="left"/>
              <w:rPr>
                <w:sz w:val="20"/>
              </w:rPr>
            </w:pPr>
            <w:r w:rsidRPr="0054433E">
              <w:rPr>
                <w:sz w:val="20"/>
              </w:rPr>
              <w:t>HDA Hong Kong Dragon Airlines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107</w:t>
            </w:r>
          </w:p>
        </w:tc>
        <w:tc>
          <w:tcPr>
            <w:tcW w:w="4862" w:type="dxa"/>
            <w:shd w:val="clear" w:color="auto" w:fill="auto"/>
          </w:tcPr>
          <w:p w:rsidR="00316AF9" w:rsidRPr="0054433E" w:rsidRDefault="00316AF9" w:rsidP="00131B65">
            <w:pPr>
              <w:pStyle w:val="BodyText"/>
              <w:ind w:left="0"/>
              <w:jc w:val="left"/>
              <w:rPr>
                <w:sz w:val="20"/>
              </w:rPr>
            </w:pPr>
            <w:r w:rsidRPr="0054433E">
              <w:rPr>
                <w:sz w:val="20"/>
              </w:rPr>
              <w:t>HEJ Hellas Jet S.A.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108</w:t>
            </w:r>
          </w:p>
        </w:tc>
        <w:tc>
          <w:tcPr>
            <w:tcW w:w="4862" w:type="dxa"/>
            <w:shd w:val="clear" w:color="auto" w:fill="auto"/>
          </w:tcPr>
          <w:p w:rsidR="00316AF9" w:rsidRPr="0054433E" w:rsidRDefault="00316AF9" w:rsidP="00131B65">
            <w:pPr>
              <w:pStyle w:val="BodyText"/>
              <w:ind w:left="0"/>
              <w:jc w:val="left"/>
              <w:rPr>
                <w:sz w:val="20"/>
              </w:rPr>
            </w:pPr>
            <w:r w:rsidRPr="0054433E">
              <w:rPr>
                <w:sz w:val="20"/>
              </w:rPr>
              <w:t>HHN Hahn Air 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109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HLF </w:t>
            </w:r>
            <w:proofErr w:type="spellStart"/>
            <w:r w:rsidRPr="0054433E">
              <w:rPr>
                <w:sz w:val="20"/>
              </w:rPr>
              <w:t>Hapag</w:t>
            </w:r>
            <w:proofErr w:type="spellEnd"/>
            <w:r w:rsidRPr="0054433E">
              <w:rPr>
                <w:sz w:val="20"/>
              </w:rPr>
              <w:t xml:space="preserve"> Lloyd </w:t>
            </w:r>
            <w:proofErr w:type="spellStart"/>
            <w:r w:rsidRPr="0054433E">
              <w:rPr>
                <w:sz w:val="20"/>
              </w:rPr>
              <w:t>Fluggesellschaft</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110</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HZL Hazelton Airlines </w:t>
            </w:r>
            <w:proofErr w:type="spellStart"/>
            <w:r w:rsidRPr="0054433E">
              <w:rPr>
                <w:sz w:val="20"/>
              </w:rPr>
              <w:t>dba</w:t>
            </w:r>
            <w:proofErr w:type="spellEnd"/>
            <w:r w:rsidRPr="0054433E">
              <w:rPr>
                <w:sz w:val="20"/>
              </w:rPr>
              <w:t xml:space="preserve"> Regional Express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111</w:t>
            </w:r>
          </w:p>
        </w:tc>
        <w:tc>
          <w:tcPr>
            <w:tcW w:w="4862" w:type="dxa"/>
            <w:shd w:val="clear" w:color="auto" w:fill="auto"/>
          </w:tcPr>
          <w:p w:rsidR="00316AF9" w:rsidRPr="0054433E" w:rsidRDefault="00316AF9" w:rsidP="00131B65">
            <w:pPr>
              <w:pStyle w:val="BodyText"/>
              <w:ind w:left="0"/>
              <w:jc w:val="left"/>
              <w:rPr>
                <w:sz w:val="20"/>
              </w:rPr>
            </w:pPr>
            <w:r w:rsidRPr="0054433E">
              <w:rPr>
                <w:sz w:val="20"/>
              </w:rPr>
              <w:t>IAC Indian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112</w:t>
            </w:r>
          </w:p>
        </w:tc>
        <w:tc>
          <w:tcPr>
            <w:tcW w:w="4862" w:type="dxa"/>
            <w:shd w:val="clear" w:color="auto" w:fill="auto"/>
          </w:tcPr>
          <w:p w:rsidR="00316AF9" w:rsidRPr="0054433E" w:rsidRDefault="00316AF9" w:rsidP="00131B65">
            <w:pPr>
              <w:pStyle w:val="BodyText"/>
              <w:ind w:left="0"/>
              <w:jc w:val="left"/>
              <w:rPr>
                <w:sz w:val="20"/>
              </w:rPr>
            </w:pPr>
            <w:r w:rsidRPr="0054433E">
              <w:rPr>
                <w:sz w:val="20"/>
              </w:rPr>
              <w:t>IAW Iraqi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113</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IBB </w:t>
            </w:r>
            <w:proofErr w:type="spellStart"/>
            <w:r w:rsidRPr="0054433E">
              <w:rPr>
                <w:sz w:val="20"/>
              </w:rPr>
              <w:t>Binter</w:t>
            </w:r>
            <w:proofErr w:type="spellEnd"/>
            <w:r w:rsidRPr="0054433E">
              <w:rPr>
                <w:sz w:val="20"/>
              </w:rPr>
              <w:t xml:space="preserve"> Canarias</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114</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IBE Iberia - </w:t>
            </w:r>
            <w:proofErr w:type="spellStart"/>
            <w:r w:rsidRPr="00F04B06">
              <w:rPr>
                <w:sz w:val="20"/>
                <w:lang w:val="es-CO"/>
              </w:rPr>
              <w:t>Lineas</w:t>
            </w:r>
            <w:proofErr w:type="spellEnd"/>
            <w:r w:rsidRPr="00F04B06">
              <w:rPr>
                <w:sz w:val="20"/>
                <w:lang w:val="es-CO"/>
              </w:rPr>
              <w:t xml:space="preserve"> </w:t>
            </w:r>
            <w:proofErr w:type="spellStart"/>
            <w:r w:rsidRPr="00F04B06">
              <w:rPr>
                <w:sz w:val="20"/>
                <w:lang w:val="es-CO"/>
              </w:rPr>
              <w:t>Aereas</w:t>
            </w:r>
            <w:proofErr w:type="spellEnd"/>
            <w:r w:rsidRPr="00F04B06">
              <w:rPr>
                <w:sz w:val="20"/>
                <w:lang w:val="es-CO"/>
              </w:rPr>
              <w:t xml:space="preserve"> de </w:t>
            </w:r>
            <w:proofErr w:type="spellStart"/>
            <w:r w:rsidRPr="00F04B06">
              <w:rPr>
                <w:sz w:val="20"/>
                <w:lang w:val="es-CO"/>
              </w:rPr>
              <w:t>Espana</w:t>
            </w:r>
            <w:proofErr w:type="spellEnd"/>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115</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ICE </w:t>
            </w:r>
            <w:proofErr w:type="spellStart"/>
            <w:r w:rsidRPr="0054433E">
              <w:rPr>
                <w:sz w:val="20"/>
              </w:rPr>
              <w:t>Icelandair</w:t>
            </w:r>
            <w:proofErr w:type="spellEnd"/>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116</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ICL C.A.L. Cargo </w:t>
            </w:r>
            <w:proofErr w:type="spellStart"/>
            <w:r w:rsidRPr="00F04B06">
              <w:rPr>
                <w:sz w:val="20"/>
                <w:lang w:val="es-CO"/>
              </w:rPr>
              <w:t>Airlines</w:t>
            </w:r>
            <w:proofErr w:type="spellEnd"/>
            <w:r w:rsidRPr="00F04B06">
              <w:rPr>
                <w:sz w:val="20"/>
                <w:lang w:val="es-CO"/>
              </w:rPr>
              <w:t xml:space="preserve"> Ltd.</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117</w:t>
            </w:r>
          </w:p>
        </w:tc>
        <w:tc>
          <w:tcPr>
            <w:tcW w:w="4862" w:type="dxa"/>
            <w:shd w:val="clear" w:color="auto" w:fill="auto"/>
          </w:tcPr>
          <w:p w:rsidR="00316AF9" w:rsidRPr="0054433E" w:rsidRDefault="00316AF9" w:rsidP="00131B65">
            <w:pPr>
              <w:pStyle w:val="BodyText"/>
              <w:ind w:left="0"/>
              <w:jc w:val="left"/>
              <w:rPr>
                <w:sz w:val="20"/>
              </w:rPr>
            </w:pPr>
            <w:r w:rsidRPr="0054433E">
              <w:rPr>
                <w:sz w:val="20"/>
              </w:rPr>
              <w:t>IRA Iran Air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118</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IRC Iran </w:t>
            </w:r>
            <w:proofErr w:type="spellStart"/>
            <w:r w:rsidRPr="0054433E">
              <w:rPr>
                <w:sz w:val="20"/>
              </w:rPr>
              <w:t>Aseman</w:t>
            </w:r>
            <w:proofErr w:type="spellEnd"/>
            <w:r w:rsidRPr="0054433E">
              <w:rPr>
                <w:sz w:val="20"/>
              </w:rPr>
              <w:t xml:space="preserve">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119</w:t>
            </w:r>
          </w:p>
        </w:tc>
        <w:tc>
          <w:tcPr>
            <w:tcW w:w="4862" w:type="dxa"/>
            <w:shd w:val="clear" w:color="auto" w:fill="auto"/>
          </w:tcPr>
          <w:p w:rsidR="00316AF9" w:rsidRPr="0054433E" w:rsidRDefault="00316AF9" w:rsidP="00131B65">
            <w:pPr>
              <w:pStyle w:val="BodyText"/>
              <w:ind w:left="0"/>
              <w:jc w:val="left"/>
              <w:rPr>
                <w:sz w:val="20"/>
              </w:rPr>
            </w:pPr>
            <w:r w:rsidRPr="0054433E">
              <w:rPr>
                <w:sz w:val="20"/>
              </w:rPr>
              <w:t>IRM Mahan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120</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ISR </w:t>
            </w:r>
            <w:proofErr w:type="spellStart"/>
            <w:r w:rsidRPr="0054433E">
              <w:rPr>
                <w:sz w:val="20"/>
              </w:rPr>
              <w:t>Israir</w:t>
            </w:r>
            <w:proofErr w:type="spellEnd"/>
            <w:r w:rsidRPr="0054433E">
              <w:rPr>
                <w:sz w:val="20"/>
              </w:rPr>
              <w:t xml:space="preserve"> Airlines and Tourism Ltd.</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121</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ISS Meridiana </w:t>
            </w:r>
            <w:proofErr w:type="spellStart"/>
            <w:r w:rsidRPr="00F04B06">
              <w:rPr>
                <w:sz w:val="20"/>
                <w:lang w:val="es-CO"/>
              </w:rPr>
              <w:t>S.p.A.</w:t>
            </w:r>
            <w:proofErr w:type="spellEnd"/>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122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IYE </w:t>
            </w:r>
            <w:proofErr w:type="spellStart"/>
            <w:r w:rsidRPr="0054433E">
              <w:rPr>
                <w:sz w:val="20"/>
              </w:rPr>
              <w:t>Yemenia</w:t>
            </w:r>
            <w:proofErr w:type="spellEnd"/>
            <w:r w:rsidRPr="0054433E">
              <w:rPr>
                <w:sz w:val="20"/>
              </w:rPr>
              <w:t xml:space="preserve"> - Yemen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123</w:t>
            </w:r>
          </w:p>
        </w:tc>
        <w:tc>
          <w:tcPr>
            <w:tcW w:w="4862" w:type="dxa"/>
            <w:shd w:val="clear" w:color="auto" w:fill="auto"/>
          </w:tcPr>
          <w:p w:rsidR="00316AF9" w:rsidRPr="0054433E" w:rsidRDefault="00316AF9" w:rsidP="00131B65">
            <w:pPr>
              <w:pStyle w:val="BodyText"/>
              <w:ind w:left="0"/>
              <w:jc w:val="left"/>
              <w:rPr>
                <w:sz w:val="20"/>
              </w:rPr>
            </w:pPr>
            <w:r w:rsidRPr="0054433E">
              <w:rPr>
                <w:sz w:val="20"/>
              </w:rPr>
              <w:t>JAI Jet Airways (India)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124</w:t>
            </w:r>
          </w:p>
        </w:tc>
        <w:tc>
          <w:tcPr>
            <w:tcW w:w="4862" w:type="dxa"/>
            <w:shd w:val="clear" w:color="auto" w:fill="auto"/>
          </w:tcPr>
          <w:p w:rsidR="00316AF9" w:rsidRPr="0054433E" w:rsidRDefault="00316AF9" w:rsidP="00131B65">
            <w:pPr>
              <w:pStyle w:val="BodyText"/>
              <w:ind w:left="0"/>
              <w:jc w:val="left"/>
              <w:rPr>
                <w:sz w:val="20"/>
              </w:rPr>
            </w:pPr>
            <w:r w:rsidRPr="0054433E">
              <w:rPr>
                <w:sz w:val="20"/>
              </w:rPr>
              <w:t>JAL Japan Airlines International Co.,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125</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JAT </w:t>
            </w:r>
            <w:proofErr w:type="spellStart"/>
            <w:r w:rsidRPr="0054433E">
              <w:rPr>
                <w:sz w:val="20"/>
              </w:rPr>
              <w:t>Jat</w:t>
            </w:r>
            <w:proofErr w:type="spellEnd"/>
            <w:r w:rsidRPr="0054433E">
              <w:rPr>
                <w:sz w:val="20"/>
              </w:rPr>
              <w:t xml:space="preserve">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126</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JAZ </w:t>
            </w:r>
            <w:proofErr w:type="spellStart"/>
            <w:r w:rsidRPr="0054433E">
              <w:rPr>
                <w:sz w:val="20"/>
              </w:rPr>
              <w:t>JALways</w:t>
            </w:r>
            <w:proofErr w:type="spellEnd"/>
            <w:r w:rsidRPr="0054433E">
              <w:rPr>
                <w:sz w:val="20"/>
              </w:rPr>
              <w:t xml:space="preserve"> Co.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127</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JKK </w:t>
            </w:r>
            <w:proofErr w:type="spellStart"/>
            <w:r w:rsidRPr="0054433E">
              <w:rPr>
                <w:sz w:val="20"/>
              </w:rPr>
              <w:t>Spanair</w:t>
            </w:r>
            <w:proofErr w:type="spellEnd"/>
            <w:r w:rsidRPr="0054433E">
              <w:rPr>
                <w:sz w:val="20"/>
              </w:rPr>
              <w:t xml:space="preserve"> S.A.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128</w:t>
            </w:r>
          </w:p>
        </w:tc>
        <w:tc>
          <w:tcPr>
            <w:tcW w:w="4862" w:type="dxa"/>
            <w:shd w:val="clear" w:color="auto" w:fill="auto"/>
          </w:tcPr>
          <w:p w:rsidR="00316AF9" w:rsidRPr="0054433E" w:rsidRDefault="00316AF9" w:rsidP="00131B65">
            <w:pPr>
              <w:pStyle w:val="BodyText"/>
              <w:ind w:left="0"/>
              <w:jc w:val="left"/>
              <w:rPr>
                <w:sz w:val="20"/>
              </w:rPr>
            </w:pPr>
            <w:r w:rsidRPr="0054433E">
              <w:rPr>
                <w:sz w:val="20"/>
              </w:rPr>
              <w:t>KAC Kuwait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129</w:t>
            </w:r>
          </w:p>
        </w:tc>
        <w:tc>
          <w:tcPr>
            <w:tcW w:w="4862" w:type="dxa"/>
            <w:shd w:val="clear" w:color="auto" w:fill="auto"/>
          </w:tcPr>
          <w:p w:rsidR="00316AF9" w:rsidRPr="0054433E" w:rsidRDefault="00316AF9" w:rsidP="00131B65">
            <w:pPr>
              <w:pStyle w:val="BodyText"/>
              <w:ind w:left="0"/>
              <w:jc w:val="left"/>
              <w:rPr>
                <w:sz w:val="20"/>
              </w:rPr>
            </w:pPr>
            <w:r w:rsidRPr="0054433E">
              <w:rPr>
                <w:sz w:val="20"/>
              </w:rPr>
              <w:t>KAL Korean Air Lines Co.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130</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KHA Kitty Hawk </w:t>
            </w:r>
            <w:proofErr w:type="spellStart"/>
            <w:r w:rsidRPr="0054433E">
              <w:rPr>
                <w:sz w:val="20"/>
              </w:rPr>
              <w:t>Aircargo</w:t>
            </w:r>
            <w:proofErr w:type="spellEnd"/>
            <w:r w:rsidRPr="0054433E">
              <w:rPr>
                <w:sz w:val="20"/>
              </w:rPr>
              <w:t>,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131</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KLM </w:t>
            </w:r>
            <w:proofErr w:type="spellStart"/>
            <w:r w:rsidRPr="0054433E">
              <w:rPr>
                <w:sz w:val="20"/>
              </w:rPr>
              <w:t>KLM</w:t>
            </w:r>
            <w:proofErr w:type="spellEnd"/>
            <w:r w:rsidRPr="0054433E">
              <w:rPr>
                <w:sz w:val="20"/>
              </w:rPr>
              <w:t xml:space="preserve"> Royal Dutch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132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KOR Air </w:t>
            </w:r>
            <w:proofErr w:type="spellStart"/>
            <w:r w:rsidRPr="0054433E">
              <w:rPr>
                <w:sz w:val="20"/>
              </w:rPr>
              <w:t>Koryo</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133</w:t>
            </w:r>
          </w:p>
        </w:tc>
        <w:tc>
          <w:tcPr>
            <w:tcW w:w="4862" w:type="dxa"/>
            <w:shd w:val="clear" w:color="auto" w:fill="auto"/>
          </w:tcPr>
          <w:p w:rsidR="00316AF9" w:rsidRPr="0054433E" w:rsidRDefault="00316AF9" w:rsidP="00131B65">
            <w:pPr>
              <w:pStyle w:val="BodyText"/>
              <w:ind w:left="0"/>
              <w:jc w:val="left"/>
              <w:rPr>
                <w:sz w:val="20"/>
              </w:rPr>
            </w:pPr>
            <w:r w:rsidRPr="0054433E">
              <w:rPr>
                <w:sz w:val="20"/>
              </w:rPr>
              <w:t>KQA Kenya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134</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KRP </w:t>
            </w:r>
            <w:proofErr w:type="spellStart"/>
            <w:r w:rsidRPr="0054433E">
              <w:rPr>
                <w:sz w:val="20"/>
              </w:rPr>
              <w:t>Carpatair</w:t>
            </w:r>
            <w:proofErr w:type="spellEnd"/>
            <w:r w:rsidRPr="0054433E">
              <w:rPr>
                <w:sz w:val="20"/>
              </w:rPr>
              <w:t xml:space="preserve"> S.A.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135</w:t>
            </w:r>
          </w:p>
        </w:tc>
        <w:tc>
          <w:tcPr>
            <w:tcW w:w="4862" w:type="dxa"/>
            <w:shd w:val="clear" w:color="auto" w:fill="auto"/>
          </w:tcPr>
          <w:p w:rsidR="00316AF9" w:rsidRPr="0054433E" w:rsidRDefault="00316AF9" w:rsidP="00131B65">
            <w:pPr>
              <w:pStyle w:val="BodyText"/>
              <w:ind w:left="0"/>
              <w:jc w:val="left"/>
              <w:rPr>
                <w:sz w:val="20"/>
              </w:rPr>
            </w:pPr>
            <w:r w:rsidRPr="0054433E">
              <w:rPr>
                <w:sz w:val="20"/>
              </w:rPr>
              <w:t>LAA Libyan Arab Airlines</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136</w:t>
            </w:r>
          </w:p>
        </w:tc>
        <w:tc>
          <w:tcPr>
            <w:tcW w:w="4862" w:type="dxa"/>
            <w:shd w:val="clear" w:color="auto" w:fill="auto"/>
          </w:tcPr>
          <w:p w:rsidR="00316AF9" w:rsidRPr="00DE1DA9" w:rsidRDefault="00316AF9" w:rsidP="00131B65">
            <w:pPr>
              <w:pStyle w:val="BodyText"/>
              <w:ind w:left="0"/>
              <w:jc w:val="left"/>
              <w:rPr>
                <w:sz w:val="20"/>
                <w:lang w:val="fr-CA"/>
              </w:rPr>
            </w:pPr>
            <w:r w:rsidRPr="00DE1DA9">
              <w:rPr>
                <w:sz w:val="20"/>
                <w:lang w:val="fr-CA"/>
              </w:rPr>
              <w:t xml:space="preserve">LAM </w:t>
            </w:r>
            <w:proofErr w:type="spellStart"/>
            <w:r w:rsidRPr="00DE1DA9">
              <w:rPr>
                <w:sz w:val="20"/>
                <w:lang w:val="fr-CA"/>
              </w:rPr>
              <w:t>LAM</w:t>
            </w:r>
            <w:proofErr w:type="spellEnd"/>
            <w:r w:rsidRPr="00DE1DA9">
              <w:rPr>
                <w:sz w:val="20"/>
                <w:lang w:val="fr-CA"/>
              </w:rPr>
              <w:t xml:space="preserve"> - </w:t>
            </w:r>
            <w:proofErr w:type="spellStart"/>
            <w:r w:rsidRPr="00DE1DA9">
              <w:rPr>
                <w:sz w:val="20"/>
                <w:lang w:val="fr-CA"/>
              </w:rPr>
              <w:t>Linhas</w:t>
            </w:r>
            <w:proofErr w:type="spellEnd"/>
            <w:r w:rsidRPr="00DE1DA9">
              <w:rPr>
                <w:sz w:val="20"/>
                <w:lang w:val="fr-CA"/>
              </w:rPr>
              <w:t xml:space="preserve"> </w:t>
            </w:r>
            <w:proofErr w:type="spellStart"/>
            <w:r w:rsidRPr="00DE1DA9">
              <w:rPr>
                <w:sz w:val="20"/>
                <w:lang w:val="fr-CA"/>
              </w:rPr>
              <w:t>Aereas</w:t>
            </w:r>
            <w:proofErr w:type="spellEnd"/>
            <w:r w:rsidRPr="00DE1DA9">
              <w:rPr>
                <w:sz w:val="20"/>
                <w:lang w:val="fr-CA"/>
              </w:rPr>
              <w:t xml:space="preserve"> de </w:t>
            </w:r>
            <w:proofErr w:type="spellStart"/>
            <w:r w:rsidRPr="00DE1DA9">
              <w:rPr>
                <w:sz w:val="20"/>
                <w:lang w:val="fr-CA"/>
              </w:rPr>
              <w:t>Mocambique</w:t>
            </w:r>
            <w:proofErr w:type="spellEnd"/>
          </w:p>
        </w:tc>
      </w:tr>
      <w:tr w:rsidR="00316AF9" w:rsidRPr="0054433E" w:rsidTr="00316AF9">
        <w:tc>
          <w:tcPr>
            <w:tcW w:w="1781" w:type="dxa"/>
            <w:vMerge/>
            <w:shd w:val="clear" w:color="auto" w:fill="auto"/>
          </w:tcPr>
          <w:p w:rsidR="00316AF9" w:rsidRPr="00DE1DA9" w:rsidRDefault="00316AF9" w:rsidP="00131B65">
            <w:pPr>
              <w:rPr>
                <w:sz w:val="20"/>
                <w:lang w:val="fr-CA"/>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137</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LAN </w:t>
            </w:r>
            <w:proofErr w:type="spellStart"/>
            <w:r w:rsidRPr="0054433E">
              <w:rPr>
                <w:sz w:val="20"/>
              </w:rPr>
              <w:t>Lan</w:t>
            </w:r>
            <w:proofErr w:type="spellEnd"/>
            <w:r w:rsidRPr="0054433E">
              <w:rPr>
                <w:sz w:val="20"/>
              </w:rPr>
              <w:t xml:space="preserve"> Airlines S.A.</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138</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LAP TAM - Transportes </w:t>
            </w:r>
            <w:proofErr w:type="spellStart"/>
            <w:r w:rsidRPr="00F04B06">
              <w:rPr>
                <w:sz w:val="20"/>
                <w:lang w:val="es-CO"/>
              </w:rPr>
              <w:t>Aereos</w:t>
            </w:r>
            <w:proofErr w:type="spellEnd"/>
            <w:r w:rsidRPr="00F04B06">
              <w:rPr>
                <w:sz w:val="20"/>
                <w:lang w:val="es-CO"/>
              </w:rPr>
              <w:t xml:space="preserve"> del</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139</w:t>
            </w:r>
          </w:p>
        </w:tc>
        <w:tc>
          <w:tcPr>
            <w:tcW w:w="4862" w:type="dxa"/>
            <w:shd w:val="clear" w:color="auto" w:fill="auto"/>
          </w:tcPr>
          <w:p w:rsidR="00316AF9" w:rsidRPr="0054433E" w:rsidRDefault="00316AF9" w:rsidP="00131B65">
            <w:pPr>
              <w:pStyle w:val="BodyText"/>
              <w:ind w:left="0"/>
              <w:jc w:val="left"/>
              <w:rPr>
                <w:sz w:val="20"/>
              </w:rPr>
            </w:pPr>
            <w:r w:rsidRPr="0054433E">
              <w:rPr>
                <w:sz w:val="20"/>
              </w:rPr>
              <w:t>LBC Albanian Airlines MAK S.H.P.K.</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140</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LBH </w:t>
            </w:r>
            <w:proofErr w:type="spellStart"/>
            <w:r w:rsidRPr="0054433E">
              <w:rPr>
                <w:sz w:val="20"/>
              </w:rPr>
              <w:t>Laker</w:t>
            </w:r>
            <w:proofErr w:type="spellEnd"/>
            <w:r w:rsidRPr="0054433E">
              <w:rPr>
                <w:sz w:val="20"/>
              </w:rPr>
              <w:t xml:space="preserve"> Airways (Bahamas) Limited</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141</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LCO </w:t>
            </w:r>
            <w:proofErr w:type="spellStart"/>
            <w:r w:rsidRPr="00F04B06">
              <w:rPr>
                <w:sz w:val="20"/>
                <w:lang w:val="es-CO"/>
              </w:rPr>
              <w:t>Lan</w:t>
            </w:r>
            <w:proofErr w:type="spellEnd"/>
            <w:r w:rsidRPr="00F04B06">
              <w:rPr>
                <w:sz w:val="20"/>
                <w:lang w:val="es-CO"/>
              </w:rPr>
              <w:t xml:space="preserve"> Chile Cargo S.A.</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142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LDA </w:t>
            </w:r>
            <w:proofErr w:type="spellStart"/>
            <w:r w:rsidRPr="0054433E">
              <w:rPr>
                <w:sz w:val="20"/>
              </w:rPr>
              <w:t>Lauda</w:t>
            </w:r>
            <w:proofErr w:type="spellEnd"/>
            <w:r w:rsidRPr="0054433E">
              <w:rPr>
                <w:sz w:val="20"/>
              </w:rPr>
              <w:t xml:space="preserve"> Air </w:t>
            </w:r>
            <w:proofErr w:type="spellStart"/>
            <w:r w:rsidRPr="0054433E">
              <w:rPr>
                <w:sz w:val="20"/>
              </w:rPr>
              <w:t>Luftfahrt</w:t>
            </w:r>
            <w:proofErr w:type="spellEnd"/>
            <w:r w:rsidRPr="0054433E">
              <w:rPr>
                <w:sz w:val="20"/>
              </w:rPr>
              <w:t xml:space="preserve"> AG</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143</w:t>
            </w:r>
          </w:p>
        </w:tc>
        <w:tc>
          <w:tcPr>
            <w:tcW w:w="4862" w:type="dxa"/>
            <w:shd w:val="clear" w:color="auto" w:fill="auto"/>
          </w:tcPr>
          <w:p w:rsidR="00316AF9" w:rsidRPr="00DE1DA9" w:rsidRDefault="00316AF9" w:rsidP="00131B65">
            <w:pPr>
              <w:pStyle w:val="BodyText"/>
              <w:ind w:left="0"/>
              <w:jc w:val="left"/>
              <w:rPr>
                <w:sz w:val="20"/>
                <w:lang w:val="fr-CA"/>
              </w:rPr>
            </w:pPr>
            <w:r w:rsidRPr="00DE1DA9">
              <w:rPr>
                <w:sz w:val="20"/>
                <w:lang w:val="fr-CA"/>
              </w:rPr>
              <w:t xml:space="preserve">LDI Lauda Air </w:t>
            </w:r>
            <w:proofErr w:type="spellStart"/>
            <w:r w:rsidRPr="00DE1DA9">
              <w:rPr>
                <w:sz w:val="20"/>
                <w:lang w:val="fr-CA"/>
              </w:rPr>
              <w:t>S.p.A</w:t>
            </w:r>
            <w:proofErr w:type="spellEnd"/>
            <w:r w:rsidRPr="00DE1DA9">
              <w:rPr>
                <w:sz w:val="20"/>
                <w:lang w:val="fr-CA"/>
              </w:rPr>
              <w:t>.</w:t>
            </w:r>
          </w:p>
        </w:tc>
      </w:tr>
      <w:tr w:rsidR="00316AF9" w:rsidRPr="0054433E" w:rsidTr="00316AF9">
        <w:tc>
          <w:tcPr>
            <w:tcW w:w="1781" w:type="dxa"/>
            <w:vMerge/>
            <w:shd w:val="clear" w:color="auto" w:fill="auto"/>
          </w:tcPr>
          <w:p w:rsidR="00316AF9" w:rsidRPr="00DE1DA9" w:rsidRDefault="00316AF9" w:rsidP="00131B65">
            <w:pPr>
              <w:rPr>
                <w:sz w:val="20"/>
                <w:lang w:val="fr-CA"/>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144</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LGL </w:t>
            </w:r>
            <w:proofErr w:type="spellStart"/>
            <w:r w:rsidRPr="0054433E">
              <w:rPr>
                <w:sz w:val="20"/>
              </w:rPr>
              <w:t>Luxair</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145</w:t>
            </w:r>
          </w:p>
        </w:tc>
        <w:tc>
          <w:tcPr>
            <w:tcW w:w="4862" w:type="dxa"/>
            <w:shd w:val="clear" w:color="auto" w:fill="auto"/>
          </w:tcPr>
          <w:p w:rsidR="00316AF9" w:rsidRPr="0054433E" w:rsidRDefault="00316AF9" w:rsidP="00131B65">
            <w:pPr>
              <w:pStyle w:val="BodyText"/>
              <w:ind w:left="0"/>
              <w:jc w:val="left"/>
              <w:rPr>
                <w:sz w:val="20"/>
              </w:rPr>
            </w:pPr>
            <w:r w:rsidRPr="0054433E">
              <w:rPr>
                <w:sz w:val="20"/>
              </w:rPr>
              <w:t>LIL Lithuanian Airlines</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146</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LLB Lloyd </w:t>
            </w:r>
            <w:proofErr w:type="spellStart"/>
            <w:r w:rsidRPr="00F04B06">
              <w:rPr>
                <w:sz w:val="20"/>
                <w:lang w:val="es-CO"/>
              </w:rPr>
              <w:t>Aereo</w:t>
            </w:r>
            <w:proofErr w:type="spellEnd"/>
            <w:r w:rsidRPr="00F04B06">
              <w:rPr>
                <w:sz w:val="20"/>
                <w:lang w:val="es-CO"/>
              </w:rPr>
              <w:t xml:space="preserve"> Boliviano S.A. (LAB)</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147</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LOT </w:t>
            </w:r>
            <w:proofErr w:type="spellStart"/>
            <w:r w:rsidRPr="0054433E">
              <w:rPr>
                <w:sz w:val="20"/>
              </w:rPr>
              <w:t>LOT</w:t>
            </w:r>
            <w:proofErr w:type="spellEnd"/>
            <w:r w:rsidRPr="0054433E">
              <w:rPr>
                <w:sz w:val="20"/>
              </w:rPr>
              <w:t xml:space="preserve"> - Polish Airlines</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148</w:t>
            </w:r>
          </w:p>
        </w:tc>
        <w:tc>
          <w:tcPr>
            <w:tcW w:w="4862" w:type="dxa"/>
            <w:shd w:val="clear" w:color="auto" w:fill="auto"/>
          </w:tcPr>
          <w:p w:rsidR="00316AF9" w:rsidRPr="00DE1DA9" w:rsidRDefault="00316AF9" w:rsidP="00131B65">
            <w:pPr>
              <w:pStyle w:val="BodyText"/>
              <w:ind w:left="0"/>
              <w:jc w:val="left"/>
              <w:rPr>
                <w:sz w:val="20"/>
                <w:lang w:val="fr-CA"/>
              </w:rPr>
            </w:pPr>
            <w:r w:rsidRPr="00DE1DA9">
              <w:rPr>
                <w:sz w:val="20"/>
                <w:lang w:val="fr-CA"/>
              </w:rPr>
              <w:t xml:space="preserve">LPE Lan </w:t>
            </w:r>
            <w:proofErr w:type="spellStart"/>
            <w:r w:rsidRPr="00DE1DA9">
              <w:rPr>
                <w:sz w:val="20"/>
                <w:lang w:val="fr-CA"/>
              </w:rPr>
              <w:t>Peru</w:t>
            </w:r>
            <w:proofErr w:type="spellEnd"/>
            <w:r w:rsidRPr="00DE1DA9">
              <w:rPr>
                <w:sz w:val="20"/>
                <w:lang w:val="fr-CA"/>
              </w:rPr>
              <w:t xml:space="preserve"> S.A.</w:t>
            </w:r>
          </w:p>
        </w:tc>
      </w:tr>
      <w:tr w:rsidR="00316AF9" w:rsidRPr="0054433E" w:rsidTr="00316AF9">
        <w:tc>
          <w:tcPr>
            <w:tcW w:w="1781" w:type="dxa"/>
            <w:vMerge/>
            <w:shd w:val="clear" w:color="auto" w:fill="auto"/>
          </w:tcPr>
          <w:p w:rsidR="00316AF9" w:rsidRPr="00DE1DA9" w:rsidRDefault="00316AF9" w:rsidP="00131B65">
            <w:pPr>
              <w:rPr>
                <w:sz w:val="20"/>
                <w:lang w:val="fr-CA"/>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149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LRC </w:t>
            </w:r>
            <w:proofErr w:type="spellStart"/>
            <w:r w:rsidRPr="0054433E">
              <w:rPr>
                <w:sz w:val="20"/>
              </w:rPr>
              <w:t>Lineas</w:t>
            </w:r>
            <w:proofErr w:type="spellEnd"/>
            <w:r w:rsidRPr="0054433E">
              <w:rPr>
                <w:sz w:val="20"/>
              </w:rPr>
              <w:t xml:space="preserve"> </w:t>
            </w:r>
            <w:proofErr w:type="spellStart"/>
            <w:r w:rsidRPr="0054433E">
              <w:rPr>
                <w:sz w:val="20"/>
              </w:rPr>
              <w:t>Aereas</w:t>
            </w:r>
            <w:proofErr w:type="spellEnd"/>
            <w:r w:rsidRPr="0054433E">
              <w:rPr>
                <w:sz w:val="20"/>
              </w:rPr>
              <w:t xml:space="preserve"> </w:t>
            </w:r>
            <w:proofErr w:type="spellStart"/>
            <w:r w:rsidRPr="0054433E">
              <w:rPr>
                <w:sz w:val="20"/>
              </w:rPr>
              <w:t>Costarricenses</w:t>
            </w:r>
            <w:proofErr w:type="spellEnd"/>
            <w:r w:rsidRPr="0054433E">
              <w:rPr>
                <w:sz w:val="20"/>
              </w:rPr>
              <w:t xml:space="preserve"> S.A.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150</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LTU </w:t>
            </w:r>
            <w:proofErr w:type="spellStart"/>
            <w:r w:rsidRPr="0054433E">
              <w:rPr>
                <w:sz w:val="20"/>
              </w:rPr>
              <w:t>LTU</w:t>
            </w:r>
            <w:proofErr w:type="spellEnd"/>
            <w:r w:rsidRPr="0054433E">
              <w:rPr>
                <w:sz w:val="20"/>
              </w:rPr>
              <w:t xml:space="preserve"> International Airways</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151</w:t>
            </w:r>
          </w:p>
        </w:tc>
        <w:tc>
          <w:tcPr>
            <w:tcW w:w="4862" w:type="dxa"/>
            <w:shd w:val="clear" w:color="auto" w:fill="auto"/>
          </w:tcPr>
          <w:p w:rsidR="00316AF9" w:rsidRPr="00DE1DA9" w:rsidRDefault="00316AF9" w:rsidP="00131B65">
            <w:pPr>
              <w:pStyle w:val="BodyText"/>
              <w:ind w:left="0"/>
              <w:jc w:val="left"/>
              <w:rPr>
                <w:sz w:val="20"/>
                <w:lang w:val="fr-CA"/>
              </w:rPr>
            </w:pPr>
            <w:r w:rsidRPr="00DE1DA9">
              <w:rPr>
                <w:sz w:val="20"/>
                <w:lang w:val="fr-CA"/>
              </w:rPr>
              <w:t xml:space="preserve">LXR Air </w:t>
            </w:r>
            <w:proofErr w:type="spellStart"/>
            <w:r w:rsidRPr="00DE1DA9">
              <w:rPr>
                <w:sz w:val="20"/>
                <w:lang w:val="fr-CA"/>
              </w:rPr>
              <w:t>Luxor</w:t>
            </w:r>
            <w:proofErr w:type="spellEnd"/>
            <w:r w:rsidRPr="00DE1DA9">
              <w:rPr>
                <w:sz w:val="20"/>
                <w:lang w:val="fr-CA"/>
              </w:rPr>
              <w:t>, S.A.</w:t>
            </w:r>
          </w:p>
        </w:tc>
      </w:tr>
      <w:tr w:rsidR="00316AF9" w:rsidRPr="0054433E" w:rsidTr="00316AF9">
        <w:tc>
          <w:tcPr>
            <w:tcW w:w="1781" w:type="dxa"/>
            <w:vMerge/>
            <w:shd w:val="clear" w:color="auto" w:fill="auto"/>
          </w:tcPr>
          <w:p w:rsidR="00316AF9" w:rsidRPr="00DE1DA9" w:rsidRDefault="00316AF9" w:rsidP="00131B65">
            <w:pPr>
              <w:rPr>
                <w:sz w:val="20"/>
                <w:lang w:val="fr-CA"/>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152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MAH </w:t>
            </w:r>
            <w:proofErr w:type="spellStart"/>
            <w:r w:rsidRPr="0054433E">
              <w:rPr>
                <w:sz w:val="20"/>
              </w:rPr>
              <w:t>Malev</w:t>
            </w:r>
            <w:proofErr w:type="spellEnd"/>
            <w:r w:rsidRPr="0054433E">
              <w:rPr>
                <w:sz w:val="20"/>
              </w:rPr>
              <w:t xml:space="preserve"> Hungarian Airlines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153</w:t>
            </w:r>
          </w:p>
        </w:tc>
        <w:tc>
          <w:tcPr>
            <w:tcW w:w="4862" w:type="dxa"/>
            <w:shd w:val="clear" w:color="auto" w:fill="auto"/>
          </w:tcPr>
          <w:p w:rsidR="00316AF9" w:rsidRPr="0054433E" w:rsidRDefault="00316AF9" w:rsidP="00131B65">
            <w:pPr>
              <w:pStyle w:val="BodyText"/>
              <w:ind w:left="0"/>
              <w:jc w:val="left"/>
              <w:rPr>
                <w:sz w:val="20"/>
              </w:rPr>
            </w:pPr>
            <w:r w:rsidRPr="0054433E">
              <w:rPr>
                <w:sz w:val="20"/>
              </w:rPr>
              <w:t>MAK Macedonian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154</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MAS Malaysia Airline System </w:t>
            </w:r>
            <w:proofErr w:type="spellStart"/>
            <w:r w:rsidRPr="0054433E">
              <w:rPr>
                <w:sz w:val="20"/>
              </w:rPr>
              <w:t>Berhad</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155</w:t>
            </w:r>
          </w:p>
        </w:tc>
        <w:tc>
          <w:tcPr>
            <w:tcW w:w="4862" w:type="dxa"/>
            <w:shd w:val="clear" w:color="auto" w:fill="auto"/>
          </w:tcPr>
          <w:p w:rsidR="00316AF9" w:rsidRPr="0054433E" w:rsidRDefault="00316AF9" w:rsidP="00131B65">
            <w:pPr>
              <w:pStyle w:val="BodyText"/>
              <w:ind w:left="0"/>
              <w:jc w:val="left"/>
              <w:rPr>
                <w:sz w:val="20"/>
              </w:rPr>
            </w:pPr>
            <w:r w:rsidRPr="0054433E">
              <w:rPr>
                <w:sz w:val="20"/>
              </w:rPr>
              <w:t>MAU Air Mauritius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156</w:t>
            </w:r>
          </w:p>
        </w:tc>
        <w:tc>
          <w:tcPr>
            <w:tcW w:w="4862" w:type="dxa"/>
            <w:shd w:val="clear" w:color="auto" w:fill="auto"/>
          </w:tcPr>
          <w:p w:rsidR="00316AF9" w:rsidRPr="0054433E" w:rsidRDefault="00316AF9" w:rsidP="00131B65">
            <w:pPr>
              <w:pStyle w:val="BodyText"/>
              <w:ind w:left="0"/>
              <w:jc w:val="left"/>
              <w:rPr>
                <w:sz w:val="20"/>
              </w:rPr>
            </w:pPr>
            <w:r w:rsidRPr="0054433E">
              <w:rPr>
                <w:sz w:val="20"/>
              </w:rPr>
              <w:t>MAZ Zambian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157</w:t>
            </w:r>
          </w:p>
        </w:tc>
        <w:tc>
          <w:tcPr>
            <w:tcW w:w="4862" w:type="dxa"/>
            <w:shd w:val="clear" w:color="auto" w:fill="auto"/>
          </w:tcPr>
          <w:p w:rsidR="00316AF9" w:rsidRPr="0054433E" w:rsidRDefault="00316AF9" w:rsidP="00131B65">
            <w:pPr>
              <w:pStyle w:val="BodyText"/>
              <w:ind w:left="0"/>
              <w:jc w:val="left"/>
              <w:rPr>
                <w:sz w:val="20"/>
              </w:rPr>
            </w:pPr>
            <w:r w:rsidRPr="0054433E">
              <w:rPr>
                <w:sz w:val="20"/>
              </w:rPr>
              <w:t>MDG Air Madagascar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158</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MEA Middle East Airlines </w:t>
            </w:r>
            <w:proofErr w:type="spellStart"/>
            <w:r w:rsidRPr="0054433E">
              <w:rPr>
                <w:sz w:val="20"/>
              </w:rPr>
              <w:t>AirLiban</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159</w:t>
            </w:r>
          </w:p>
        </w:tc>
        <w:tc>
          <w:tcPr>
            <w:tcW w:w="4862" w:type="dxa"/>
            <w:shd w:val="clear" w:color="auto" w:fill="auto"/>
          </w:tcPr>
          <w:p w:rsidR="00316AF9" w:rsidRPr="0054433E" w:rsidRDefault="00316AF9" w:rsidP="00131B65">
            <w:pPr>
              <w:pStyle w:val="BodyText"/>
              <w:ind w:left="0"/>
              <w:jc w:val="left"/>
              <w:rPr>
                <w:sz w:val="20"/>
              </w:rPr>
            </w:pPr>
            <w:r w:rsidRPr="0054433E">
              <w:rPr>
                <w:sz w:val="20"/>
              </w:rPr>
              <w:t>MGL MIAT - Mongolian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160</w:t>
            </w:r>
          </w:p>
        </w:tc>
        <w:tc>
          <w:tcPr>
            <w:tcW w:w="4862" w:type="dxa"/>
            <w:shd w:val="clear" w:color="auto" w:fill="auto"/>
          </w:tcPr>
          <w:p w:rsidR="00316AF9" w:rsidRPr="0054433E" w:rsidRDefault="00316AF9" w:rsidP="00131B65">
            <w:pPr>
              <w:pStyle w:val="BodyText"/>
              <w:ind w:left="0"/>
              <w:jc w:val="left"/>
              <w:rPr>
                <w:sz w:val="20"/>
              </w:rPr>
            </w:pPr>
            <w:r w:rsidRPr="0054433E">
              <w:rPr>
                <w:sz w:val="20"/>
              </w:rPr>
              <w:t>MGX Montenegro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161</w:t>
            </w:r>
          </w:p>
        </w:tc>
        <w:tc>
          <w:tcPr>
            <w:tcW w:w="4862" w:type="dxa"/>
            <w:shd w:val="clear" w:color="auto" w:fill="auto"/>
          </w:tcPr>
          <w:p w:rsidR="00316AF9" w:rsidRPr="0054433E" w:rsidRDefault="00316AF9" w:rsidP="00131B65">
            <w:pPr>
              <w:pStyle w:val="BodyText"/>
              <w:ind w:left="0"/>
              <w:jc w:val="left"/>
              <w:rPr>
                <w:sz w:val="20"/>
              </w:rPr>
            </w:pPr>
            <w:r w:rsidRPr="0054433E">
              <w:rPr>
                <w:sz w:val="20"/>
              </w:rPr>
              <w:t>MLD Air Moldova</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162</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MPX </w:t>
            </w:r>
            <w:proofErr w:type="spellStart"/>
            <w:r w:rsidRPr="00F04B06">
              <w:rPr>
                <w:sz w:val="20"/>
                <w:lang w:val="es-CO"/>
              </w:rPr>
              <w:t>Aeromexpress</w:t>
            </w:r>
            <w:proofErr w:type="spellEnd"/>
            <w:r w:rsidRPr="00F04B06">
              <w:rPr>
                <w:sz w:val="20"/>
                <w:lang w:val="es-CO"/>
              </w:rPr>
              <w:t xml:space="preserve"> S.A. de C.V.</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163</w:t>
            </w:r>
          </w:p>
        </w:tc>
        <w:tc>
          <w:tcPr>
            <w:tcW w:w="4862" w:type="dxa"/>
            <w:shd w:val="clear" w:color="auto" w:fill="auto"/>
          </w:tcPr>
          <w:p w:rsidR="00316AF9" w:rsidRPr="0054433E" w:rsidRDefault="00316AF9" w:rsidP="00131B65">
            <w:pPr>
              <w:pStyle w:val="BodyText"/>
              <w:ind w:left="0"/>
              <w:jc w:val="left"/>
              <w:rPr>
                <w:sz w:val="20"/>
              </w:rPr>
            </w:pPr>
            <w:r w:rsidRPr="0054433E">
              <w:rPr>
                <w:sz w:val="20"/>
              </w:rPr>
              <w:t>MRS Air Marshall Islands,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164</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MSR </w:t>
            </w:r>
            <w:proofErr w:type="spellStart"/>
            <w:r w:rsidRPr="0054433E">
              <w:rPr>
                <w:sz w:val="20"/>
              </w:rPr>
              <w:t>Egyptair</w:t>
            </w:r>
            <w:proofErr w:type="spellEnd"/>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165</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MXA </w:t>
            </w:r>
            <w:proofErr w:type="spellStart"/>
            <w:r w:rsidRPr="00F04B06">
              <w:rPr>
                <w:sz w:val="20"/>
                <w:lang w:val="es-CO"/>
              </w:rPr>
              <w:t>Compania</w:t>
            </w:r>
            <w:proofErr w:type="spellEnd"/>
            <w:r w:rsidRPr="00F04B06">
              <w:rPr>
                <w:sz w:val="20"/>
                <w:lang w:val="es-CO"/>
              </w:rPr>
              <w:t xml:space="preserve"> Mexicana de </w:t>
            </w:r>
            <w:proofErr w:type="spellStart"/>
            <w:r w:rsidRPr="00F04B06">
              <w:rPr>
                <w:sz w:val="20"/>
                <w:lang w:val="es-CO"/>
              </w:rPr>
              <w:t>Aviacion</w:t>
            </w:r>
            <w:proofErr w:type="spellEnd"/>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166</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NBK </w:t>
            </w:r>
            <w:proofErr w:type="spellStart"/>
            <w:r w:rsidRPr="0054433E">
              <w:rPr>
                <w:sz w:val="20"/>
              </w:rPr>
              <w:t>Albarka</w:t>
            </w:r>
            <w:proofErr w:type="spellEnd"/>
            <w:r w:rsidRPr="0054433E">
              <w:rPr>
                <w:sz w:val="20"/>
              </w:rPr>
              <w:t xml:space="preserve"> Air Services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167</w:t>
            </w:r>
          </w:p>
        </w:tc>
        <w:tc>
          <w:tcPr>
            <w:tcW w:w="4862" w:type="dxa"/>
            <w:shd w:val="clear" w:color="auto" w:fill="auto"/>
          </w:tcPr>
          <w:p w:rsidR="00316AF9" w:rsidRPr="0054433E" w:rsidRDefault="00316AF9" w:rsidP="00131B65">
            <w:pPr>
              <w:pStyle w:val="BodyText"/>
              <w:ind w:left="0"/>
              <w:jc w:val="left"/>
              <w:rPr>
                <w:sz w:val="20"/>
              </w:rPr>
            </w:pPr>
            <w:r w:rsidRPr="0054433E">
              <w:rPr>
                <w:sz w:val="20"/>
              </w:rPr>
              <w:t>NCA Nippon Cargo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168</w:t>
            </w:r>
          </w:p>
        </w:tc>
        <w:tc>
          <w:tcPr>
            <w:tcW w:w="4862" w:type="dxa"/>
            <w:shd w:val="clear" w:color="auto" w:fill="auto"/>
          </w:tcPr>
          <w:p w:rsidR="00316AF9" w:rsidRPr="0054433E" w:rsidRDefault="00316AF9" w:rsidP="00131B65">
            <w:pPr>
              <w:pStyle w:val="BodyText"/>
              <w:ind w:left="0"/>
              <w:jc w:val="left"/>
              <w:rPr>
                <w:sz w:val="20"/>
              </w:rPr>
            </w:pPr>
            <w:r w:rsidRPr="0054433E">
              <w:rPr>
                <w:sz w:val="20"/>
              </w:rPr>
              <w:t>NMB Air Namibia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169</w:t>
            </w:r>
          </w:p>
        </w:tc>
        <w:tc>
          <w:tcPr>
            <w:tcW w:w="4862" w:type="dxa"/>
            <w:shd w:val="clear" w:color="auto" w:fill="auto"/>
          </w:tcPr>
          <w:p w:rsidR="00316AF9" w:rsidRPr="0054433E" w:rsidRDefault="00316AF9" w:rsidP="00131B65">
            <w:pPr>
              <w:pStyle w:val="BodyText"/>
              <w:ind w:left="0"/>
              <w:jc w:val="left"/>
              <w:rPr>
                <w:sz w:val="20"/>
              </w:rPr>
            </w:pPr>
            <w:r w:rsidRPr="0054433E">
              <w:rPr>
                <w:sz w:val="20"/>
              </w:rPr>
              <w:t>NTW Nationwide Airlines (Pty)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170</w:t>
            </w:r>
          </w:p>
        </w:tc>
        <w:tc>
          <w:tcPr>
            <w:tcW w:w="4862" w:type="dxa"/>
            <w:shd w:val="clear" w:color="auto" w:fill="auto"/>
          </w:tcPr>
          <w:p w:rsidR="00316AF9" w:rsidRPr="0054433E" w:rsidRDefault="00316AF9" w:rsidP="00131B65">
            <w:pPr>
              <w:pStyle w:val="BodyText"/>
              <w:ind w:left="0"/>
              <w:jc w:val="left"/>
              <w:rPr>
                <w:sz w:val="20"/>
              </w:rPr>
            </w:pPr>
            <w:r w:rsidRPr="0054433E">
              <w:rPr>
                <w:sz w:val="20"/>
              </w:rPr>
              <w:t>NWA Northwest Airlines,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171</w:t>
            </w:r>
          </w:p>
        </w:tc>
        <w:tc>
          <w:tcPr>
            <w:tcW w:w="4862" w:type="dxa"/>
            <w:shd w:val="clear" w:color="auto" w:fill="auto"/>
          </w:tcPr>
          <w:p w:rsidR="00316AF9" w:rsidRPr="0054433E" w:rsidRDefault="00316AF9" w:rsidP="00131B65">
            <w:pPr>
              <w:pStyle w:val="BodyText"/>
              <w:ind w:left="0"/>
              <w:jc w:val="left"/>
              <w:rPr>
                <w:sz w:val="20"/>
              </w:rPr>
            </w:pPr>
            <w:r w:rsidRPr="0054433E">
              <w:rPr>
                <w:sz w:val="20"/>
              </w:rPr>
              <w:t>OAL Olympic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172</w:t>
            </w:r>
          </w:p>
        </w:tc>
        <w:tc>
          <w:tcPr>
            <w:tcW w:w="4862" w:type="dxa"/>
            <w:shd w:val="clear" w:color="auto" w:fill="auto"/>
          </w:tcPr>
          <w:p w:rsidR="00316AF9" w:rsidRPr="0054433E" w:rsidRDefault="00316AF9" w:rsidP="00131B65">
            <w:pPr>
              <w:pStyle w:val="BodyText"/>
              <w:ind w:left="0"/>
              <w:jc w:val="left"/>
              <w:rPr>
                <w:sz w:val="20"/>
              </w:rPr>
            </w:pPr>
            <w:r w:rsidRPr="0054433E">
              <w:rPr>
                <w:sz w:val="20"/>
              </w:rPr>
              <w:t>OAS Oman Aviation Services Co. (SAOG)</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173</w:t>
            </w:r>
          </w:p>
        </w:tc>
        <w:tc>
          <w:tcPr>
            <w:tcW w:w="4862" w:type="dxa"/>
            <w:shd w:val="clear" w:color="auto" w:fill="auto"/>
          </w:tcPr>
          <w:p w:rsidR="00316AF9" w:rsidRPr="0054433E" w:rsidRDefault="00316AF9" w:rsidP="00131B65">
            <w:pPr>
              <w:pStyle w:val="BodyText"/>
              <w:ind w:left="0"/>
              <w:jc w:val="left"/>
              <w:rPr>
                <w:sz w:val="20"/>
              </w:rPr>
            </w:pPr>
            <w:r w:rsidRPr="0054433E">
              <w:rPr>
                <w:sz w:val="20"/>
              </w:rPr>
              <w:t>PAL Philippine Airlines,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174</w:t>
            </w:r>
          </w:p>
        </w:tc>
        <w:tc>
          <w:tcPr>
            <w:tcW w:w="4862" w:type="dxa"/>
            <w:shd w:val="clear" w:color="auto" w:fill="auto"/>
          </w:tcPr>
          <w:p w:rsidR="00316AF9" w:rsidRPr="0054433E" w:rsidRDefault="00316AF9" w:rsidP="00131B65">
            <w:pPr>
              <w:pStyle w:val="BodyText"/>
              <w:ind w:left="0"/>
              <w:jc w:val="left"/>
              <w:rPr>
                <w:sz w:val="20"/>
              </w:rPr>
            </w:pPr>
            <w:r w:rsidRPr="0054433E">
              <w:rPr>
                <w:sz w:val="20"/>
              </w:rPr>
              <w:t>PAO Polynesian Limited</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175</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PGA </w:t>
            </w:r>
            <w:proofErr w:type="spellStart"/>
            <w:r w:rsidRPr="00F04B06">
              <w:rPr>
                <w:sz w:val="20"/>
                <w:lang w:val="es-CO"/>
              </w:rPr>
              <w:t>Portugalia</w:t>
            </w:r>
            <w:proofErr w:type="spellEnd"/>
            <w:r w:rsidRPr="00F04B06">
              <w:rPr>
                <w:sz w:val="20"/>
                <w:lang w:val="es-CO"/>
              </w:rPr>
              <w:t xml:space="preserve"> - </w:t>
            </w:r>
            <w:proofErr w:type="spellStart"/>
            <w:r w:rsidRPr="00F04B06">
              <w:rPr>
                <w:sz w:val="20"/>
                <w:lang w:val="es-CO"/>
              </w:rPr>
              <w:t>Companhia</w:t>
            </w:r>
            <w:proofErr w:type="spellEnd"/>
            <w:r w:rsidRPr="00F04B06">
              <w:rPr>
                <w:sz w:val="20"/>
                <w:lang w:val="es-CO"/>
              </w:rPr>
              <w:t xml:space="preserve"> Portuguesa de</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176</w:t>
            </w:r>
          </w:p>
        </w:tc>
        <w:tc>
          <w:tcPr>
            <w:tcW w:w="4862" w:type="dxa"/>
            <w:shd w:val="clear" w:color="auto" w:fill="auto"/>
          </w:tcPr>
          <w:p w:rsidR="00316AF9" w:rsidRPr="0054433E" w:rsidRDefault="00316AF9" w:rsidP="00131B65">
            <w:pPr>
              <w:pStyle w:val="BodyText"/>
              <w:ind w:left="0"/>
              <w:jc w:val="left"/>
              <w:rPr>
                <w:sz w:val="20"/>
              </w:rPr>
            </w:pPr>
            <w:r w:rsidRPr="0054433E">
              <w:rPr>
                <w:sz w:val="20"/>
              </w:rPr>
              <w:t>PIA Pakistan International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177</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PLK </w:t>
            </w:r>
            <w:proofErr w:type="spellStart"/>
            <w:r w:rsidRPr="0054433E">
              <w:rPr>
                <w:sz w:val="20"/>
              </w:rPr>
              <w:t>Pulkovo</w:t>
            </w:r>
            <w:proofErr w:type="spellEnd"/>
            <w:r w:rsidRPr="0054433E">
              <w:rPr>
                <w:sz w:val="20"/>
              </w:rPr>
              <w:t xml:space="preserve"> Aviation Enterprise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178</w:t>
            </w:r>
          </w:p>
        </w:tc>
        <w:tc>
          <w:tcPr>
            <w:tcW w:w="4862" w:type="dxa"/>
            <w:shd w:val="clear" w:color="auto" w:fill="auto"/>
          </w:tcPr>
          <w:p w:rsidR="00316AF9" w:rsidRPr="0054433E" w:rsidRDefault="00316AF9" w:rsidP="00131B65">
            <w:pPr>
              <w:pStyle w:val="BodyText"/>
              <w:ind w:left="0"/>
              <w:jc w:val="left"/>
              <w:rPr>
                <w:sz w:val="20"/>
              </w:rPr>
            </w:pPr>
            <w:r w:rsidRPr="0054433E">
              <w:rPr>
                <w:sz w:val="20"/>
              </w:rPr>
              <w:t>PNW Palestinian Airlines</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179</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PUA </w:t>
            </w:r>
            <w:proofErr w:type="spellStart"/>
            <w:r w:rsidRPr="00F04B06">
              <w:rPr>
                <w:sz w:val="20"/>
                <w:lang w:val="es-CO"/>
              </w:rPr>
              <w:t>Pluna</w:t>
            </w:r>
            <w:proofErr w:type="spellEnd"/>
            <w:r w:rsidRPr="00F04B06">
              <w:rPr>
                <w:sz w:val="20"/>
                <w:lang w:val="es-CO"/>
              </w:rPr>
              <w:t xml:space="preserve"> </w:t>
            </w:r>
            <w:proofErr w:type="spellStart"/>
            <w:r w:rsidRPr="00F04B06">
              <w:rPr>
                <w:sz w:val="20"/>
                <w:lang w:val="es-CO"/>
              </w:rPr>
              <w:t>Lineas</w:t>
            </w:r>
            <w:proofErr w:type="spellEnd"/>
            <w:r w:rsidRPr="00F04B06">
              <w:rPr>
                <w:sz w:val="20"/>
                <w:lang w:val="es-CO"/>
              </w:rPr>
              <w:t xml:space="preserve"> </w:t>
            </w:r>
            <w:proofErr w:type="spellStart"/>
            <w:r w:rsidRPr="00F04B06">
              <w:rPr>
                <w:sz w:val="20"/>
                <w:lang w:val="es-CO"/>
              </w:rPr>
              <w:t>Aereas</w:t>
            </w:r>
            <w:proofErr w:type="spellEnd"/>
            <w:r w:rsidRPr="00F04B06">
              <w:rPr>
                <w:sz w:val="20"/>
                <w:lang w:val="es-CO"/>
              </w:rPr>
              <w:t xml:space="preserve"> Uruguayas S.A.</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180</w:t>
            </w:r>
          </w:p>
        </w:tc>
        <w:tc>
          <w:tcPr>
            <w:tcW w:w="4862" w:type="dxa"/>
            <w:shd w:val="clear" w:color="auto" w:fill="auto"/>
          </w:tcPr>
          <w:p w:rsidR="00316AF9" w:rsidRPr="0054433E" w:rsidRDefault="00316AF9" w:rsidP="00131B65">
            <w:pPr>
              <w:pStyle w:val="BodyText"/>
              <w:ind w:left="0"/>
              <w:jc w:val="left"/>
              <w:rPr>
                <w:sz w:val="20"/>
              </w:rPr>
            </w:pPr>
            <w:r w:rsidRPr="0054433E">
              <w:rPr>
                <w:sz w:val="20"/>
              </w:rPr>
              <w:t>QFA Qantas Airways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181</w:t>
            </w:r>
          </w:p>
        </w:tc>
        <w:tc>
          <w:tcPr>
            <w:tcW w:w="4862" w:type="dxa"/>
            <w:shd w:val="clear" w:color="auto" w:fill="auto"/>
          </w:tcPr>
          <w:p w:rsidR="00316AF9" w:rsidRPr="0054433E" w:rsidRDefault="00316AF9" w:rsidP="00131B65">
            <w:pPr>
              <w:pStyle w:val="BodyText"/>
              <w:ind w:left="0"/>
              <w:jc w:val="left"/>
              <w:rPr>
                <w:sz w:val="20"/>
              </w:rPr>
            </w:pPr>
            <w:r w:rsidRPr="0054433E">
              <w:rPr>
                <w:sz w:val="20"/>
              </w:rPr>
              <w:t>QTR Qatar Airways(Q.C.S.C)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182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RAM Royal Air </w:t>
            </w:r>
            <w:proofErr w:type="spellStart"/>
            <w:r w:rsidRPr="0054433E">
              <w:rPr>
                <w:sz w:val="20"/>
              </w:rPr>
              <w:t>Maroc</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183</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RBA Royal Brunei Airlines </w:t>
            </w:r>
            <w:proofErr w:type="spellStart"/>
            <w:r w:rsidRPr="0054433E">
              <w:rPr>
                <w:sz w:val="20"/>
              </w:rPr>
              <w:t>Sdn</w:t>
            </w:r>
            <w:proofErr w:type="spellEnd"/>
            <w:r w:rsidRPr="0054433E">
              <w:rPr>
                <w:sz w:val="20"/>
              </w:rPr>
              <w:t>. Bhd.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184</w:t>
            </w:r>
          </w:p>
        </w:tc>
        <w:tc>
          <w:tcPr>
            <w:tcW w:w="4862" w:type="dxa"/>
            <w:shd w:val="clear" w:color="auto" w:fill="auto"/>
          </w:tcPr>
          <w:p w:rsidR="00316AF9" w:rsidRPr="0054433E" w:rsidRDefault="00316AF9" w:rsidP="00131B65">
            <w:pPr>
              <w:pStyle w:val="BodyText"/>
              <w:ind w:left="0"/>
              <w:jc w:val="left"/>
              <w:rPr>
                <w:sz w:val="20"/>
              </w:rPr>
            </w:pPr>
            <w:r w:rsidRPr="0054433E">
              <w:rPr>
                <w:sz w:val="20"/>
              </w:rPr>
              <w:t>REU Air Austral</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185</w:t>
            </w:r>
          </w:p>
        </w:tc>
        <w:tc>
          <w:tcPr>
            <w:tcW w:w="4862" w:type="dxa"/>
            <w:shd w:val="clear" w:color="auto" w:fill="auto"/>
          </w:tcPr>
          <w:p w:rsidR="00316AF9" w:rsidRPr="0054433E" w:rsidRDefault="00316AF9" w:rsidP="00131B65">
            <w:pPr>
              <w:pStyle w:val="BodyText"/>
              <w:ind w:left="0"/>
              <w:jc w:val="left"/>
              <w:rPr>
                <w:sz w:val="20"/>
              </w:rPr>
            </w:pPr>
            <w:r w:rsidRPr="0054433E">
              <w:rPr>
                <w:sz w:val="20"/>
              </w:rPr>
              <w:t>RJA Royal Jordanian</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186</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ROT TAROM - </w:t>
            </w:r>
            <w:proofErr w:type="spellStart"/>
            <w:r w:rsidRPr="0054433E">
              <w:rPr>
                <w:sz w:val="20"/>
              </w:rPr>
              <w:t>Transporturile</w:t>
            </w:r>
            <w:proofErr w:type="spellEnd"/>
            <w:r w:rsidRPr="0054433E">
              <w:rPr>
                <w:sz w:val="20"/>
              </w:rPr>
              <w:t xml:space="preserve"> </w:t>
            </w:r>
            <w:proofErr w:type="spellStart"/>
            <w:r w:rsidRPr="0054433E">
              <w:rPr>
                <w:sz w:val="20"/>
              </w:rPr>
              <w:t>Aeriene</w:t>
            </w:r>
            <w:proofErr w:type="spellEnd"/>
            <w:r w:rsidRPr="0054433E">
              <w:rPr>
                <w:sz w:val="20"/>
              </w:rPr>
              <w:t xml:space="preserve"> </w:t>
            </w:r>
            <w:proofErr w:type="spellStart"/>
            <w:r w:rsidRPr="0054433E">
              <w:rPr>
                <w:sz w:val="20"/>
              </w:rPr>
              <w:t>Romane</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187</w:t>
            </w:r>
          </w:p>
        </w:tc>
        <w:tc>
          <w:tcPr>
            <w:tcW w:w="4862" w:type="dxa"/>
            <w:shd w:val="clear" w:color="auto" w:fill="auto"/>
          </w:tcPr>
          <w:p w:rsidR="00316AF9" w:rsidRPr="0054433E" w:rsidRDefault="00316AF9" w:rsidP="00131B65">
            <w:pPr>
              <w:pStyle w:val="BodyText"/>
              <w:ind w:left="0"/>
              <w:jc w:val="left"/>
              <w:rPr>
                <w:sz w:val="20"/>
              </w:rPr>
            </w:pPr>
            <w:r w:rsidRPr="0054433E">
              <w:rPr>
                <w:sz w:val="20"/>
              </w:rPr>
              <w:t>RSN Royal Swazi National Airways Corp.</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188</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RWD </w:t>
            </w:r>
            <w:proofErr w:type="spellStart"/>
            <w:r w:rsidRPr="0054433E">
              <w:rPr>
                <w:sz w:val="20"/>
              </w:rPr>
              <w:t>Rwandair</w:t>
            </w:r>
            <w:proofErr w:type="spellEnd"/>
            <w:r w:rsidRPr="0054433E">
              <w:rPr>
                <w:sz w:val="20"/>
              </w:rPr>
              <w:t xml:space="preserve"> Express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189</w:t>
            </w:r>
          </w:p>
        </w:tc>
        <w:tc>
          <w:tcPr>
            <w:tcW w:w="4862" w:type="dxa"/>
            <w:shd w:val="clear" w:color="auto" w:fill="auto"/>
          </w:tcPr>
          <w:p w:rsidR="00316AF9" w:rsidRPr="0054433E" w:rsidRDefault="00316AF9" w:rsidP="00131B65">
            <w:pPr>
              <w:pStyle w:val="BodyText"/>
              <w:ind w:left="0"/>
              <w:jc w:val="left"/>
              <w:rPr>
                <w:sz w:val="20"/>
              </w:rPr>
            </w:pPr>
            <w:r w:rsidRPr="0054433E">
              <w:rPr>
                <w:sz w:val="20"/>
              </w:rPr>
              <w:t>SAA South African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190</w:t>
            </w:r>
          </w:p>
        </w:tc>
        <w:tc>
          <w:tcPr>
            <w:tcW w:w="4862" w:type="dxa"/>
            <w:shd w:val="clear" w:color="auto" w:fill="auto"/>
          </w:tcPr>
          <w:p w:rsidR="00316AF9" w:rsidRPr="0054433E" w:rsidRDefault="00316AF9" w:rsidP="00131B65">
            <w:pPr>
              <w:pStyle w:val="BodyText"/>
              <w:ind w:left="0"/>
              <w:jc w:val="left"/>
              <w:rPr>
                <w:sz w:val="20"/>
              </w:rPr>
            </w:pPr>
            <w:r w:rsidRPr="0054433E">
              <w:rPr>
                <w:sz w:val="20"/>
              </w:rPr>
              <w:t>SAS Scandinavian Airlines System (SAS)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191</w:t>
            </w:r>
          </w:p>
        </w:tc>
        <w:tc>
          <w:tcPr>
            <w:tcW w:w="4862" w:type="dxa"/>
            <w:shd w:val="clear" w:color="auto" w:fill="auto"/>
          </w:tcPr>
          <w:p w:rsidR="00316AF9" w:rsidRPr="0054433E" w:rsidRDefault="00316AF9" w:rsidP="00131B65">
            <w:pPr>
              <w:pStyle w:val="BodyText"/>
              <w:ind w:left="0"/>
              <w:jc w:val="left"/>
              <w:rPr>
                <w:sz w:val="20"/>
              </w:rPr>
            </w:pPr>
            <w:r w:rsidRPr="0054433E">
              <w:rPr>
                <w:sz w:val="20"/>
              </w:rPr>
              <w:t>SAT SATA - Air Acores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192</w:t>
            </w:r>
          </w:p>
        </w:tc>
        <w:tc>
          <w:tcPr>
            <w:tcW w:w="4862" w:type="dxa"/>
            <w:shd w:val="clear" w:color="auto" w:fill="auto"/>
          </w:tcPr>
          <w:p w:rsidR="00316AF9" w:rsidRPr="0054433E" w:rsidRDefault="00316AF9" w:rsidP="00131B65">
            <w:pPr>
              <w:pStyle w:val="BodyText"/>
              <w:ind w:left="0"/>
              <w:jc w:val="left"/>
              <w:rPr>
                <w:sz w:val="20"/>
              </w:rPr>
            </w:pPr>
            <w:r w:rsidRPr="0054433E">
              <w:rPr>
                <w:sz w:val="20"/>
              </w:rPr>
              <w:t>SBI Siberia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193</w:t>
            </w:r>
          </w:p>
        </w:tc>
        <w:tc>
          <w:tcPr>
            <w:tcW w:w="4862" w:type="dxa"/>
            <w:shd w:val="clear" w:color="auto" w:fill="auto"/>
          </w:tcPr>
          <w:p w:rsidR="00316AF9" w:rsidRPr="0054433E" w:rsidRDefault="00316AF9" w:rsidP="00131B65">
            <w:pPr>
              <w:pStyle w:val="BodyText"/>
              <w:ind w:left="0"/>
              <w:jc w:val="left"/>
              <w:rPr>
                <w:sz w:val="20"/>
              </w:rPr>
            </w:pPr>
            <w:r w:rsidRPr="0054433E">
              <w:rPr>
                <w:sz w:val="20"/>
              </w:rPr>
              <w:t>SER Aero California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194</w:t>
            </w:r>
          </w:p>
        </w:tc>
        <w:tc>
          <w:tcPr>
            <w:tcW w:w="4862" w:type="dxa"/>
            <w:shd w:val="clear" w:color="auto" w:fill="auto"/>
          </w:tcPr>
          <w:p w:rsidR="00316AF9" w:rsidRPr="0054433E" w:rsidRDefault="00316AF9" w:rsidP="00131B65">
            <w:pPr>
              <w:pStyle w:val="BodyText"/>
              <w:ind w:left="0"/>
              <w:jc w:val="left"/>
              <w:rPr>
                <w:sz w:val="20"/>
              </w:rPr>
            </w:pPr>
            <w:r w:rsidRPr="0054433E">
              <w:rPr>
                <w:sz w:val="20"/>
              </w:rPr>
              <w:t>SEY Air Seychelles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195</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SFR </w:t>
            </w:r>
            <w:proofErr w:type="spellStart"/>
            <w:r w:rsidRPr="0054433E">
              <w:rPr>
                <w:sz w:val="20"/>
              </w:rPr>
              <w:t>Safair</w:t>
            </w:r>
            <w:proofErr w:type="spellEnd"/>
            <w:r w:rsidRPr="0054433E">
              <w:rPr>
                <w:sz w:val="20"/>
              </w:rPr>
              <w:t xml:space="preserve"> (Proprietary)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196</w:t>
            </w:r>
          </w:p>
        </w:tc>
        <w:tc>
          <w:tcPr>
            <w:tcW w:w="4862" w:type="dxa"/>
            <w:shd w:val="clear" w:color="auto" w:fill="auto"/>
          </w:tcPr>
          <w:p w:rsidR="00316AF9" w:rsidRPr="0054433E" w:rsidRDefault="00316AF9" w:rsidP="00131B65">
            <w:pPr>
              <w:pStyle w:val="BodyText"/>
              <w:ind w:left="0"/>
              <w:jc w:val="left"/>
              <w:rPr>
                <w:sz w:val="20"/>
              </w:rPr>
            </w:pPr>
            <w:r w:rsidRPr="0054433E">
              <w:rPr>
                <w:sz w:val="20"/>
              </w:rPr>
              <w:t>SIA Singapore Airlines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197</w:t>
            </w:r>
          </w:p>
        </w:tc>
        <w:tc>
          <w:tcPr>
            <w:tcW w:w="4862" w:type="dxa"/>
            <w:shd w:val="clear" w:color="auto" w:fill="auto"/>
          </w:tcPr>
          <w:p w:rsidR="00316AF9" w:rsidRPr="0054433E" w:rsidRDefault="00316AF9" w:rsidP="00131B65">
            <w:pPr>
              <w:pStyle w:val="BodyText"/>
              <w:ind w:left="0"/>
              <w:jc w:val="left"/>
              <w:rPr>
                <w:sz w:val="20"/>
              </w:rPr>
            </w:pPr>
            <w:r w:rsidRPr="0054433E">
              <w:rPr>
                <w:sz w:val="20"/>
              </w:rPr>
              <w:t>SKX Skyways AB</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198</w:t>
            </w:r>
          </w:p>
        </w:tc>
        <w:tc>
          <w:tcPr>
            <w:tcW w:w="4862" w:type="dxa"/>
            <w:shd w:val="clear" w:color="auto" w:fill="auto"/>
          </w:tcPr>
          <w:p w:rsidR="00316AF9" w:rsidRPr="0054433E" w:rsidRDefault="00316AF9" w:rsidP="00131B65">
            <w:pPr>
              <w:pStyle w:val="BodyText"/>
              <w:ind w:left="0"/>
              <w:jc w:val="left"/>
              <w:rPr>
                <w:sz w:val="20"/>
              </w:rPr>
            </w:pPr>
            <w:r w:rsidRPr="0054433E">
              <w:rPr>
                <w:sz w:val="20"/>
              </w:rPr>
              <w:t>SLA Sierra National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199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SLK </w:t>
            </w:r>
            <w:proofErr w:type="spellStart"/>
            <w:r w:rsidRPr="0054433E">
              <w:rPr>
                <w:sz w:val="20"/>
              </w:rPr>
              <w:t>SilkAir</w:t>
            </w:r>
            <w:proofErr w:type="spellEnd"/>
            <w:r w:rsidRPr="0054433E">
              <w:rPr>
                <w:sz w:val="20"/>
              </w:rPr>
              <w:t xml:space="preserve"> (S) </w:t>
            </w:r>
            <w:proofErr w:type="spellStart"/>
            <w:r w:rsidRPr="0054433E">
              <w:rPr>
                <w:sz w:val="20"/>
              </w:rPr>
              <w:t>Pte.</w:t>
            </w:r>
            <w:proofErr w:type="spellEnd"/>
            <w:r w:rsidRPr="0054433E">
              <w:rPr>
                <w:sz w:val="20"/>
              </w:rPr>
              <w:t xml:space="preserve">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200</w:t>
            </w:r>
          </w:p>
        </w:tc>
        <w:tc>
          <w:tcPr>
            <w:tcW w:w="4862" w:type="dxa"/>
            <w:shd w:val="clear" w:color="auto" w:fill="auto"/>
          </w:tcPr>
          <w:p w:rsidR="00316AF9" w:rsidRPr="0054433E" w:rsidRDefault="00316AF9" w:rsidP="00131B65">
            <w:pPr>
              <w:pStyle w:val="BodyText"/>
              <w:ind w:left="0"/>
              <w:jc w:val="left"/>
              <w:rPr>
                <w:sz w:val="20"/>
              </w:rPr>
            </w:pPr>
            <w:r w:rsidRPr="0054433E">
              <w:rPr>
                <w:sz w:val="20"/>
              </w:rPr>
              <w:t>SLM Surinam Airways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201</w:t>
            </w:r>
          </w:p>
        </w:tc>
        <w:tc>
          <w:tcPr>
            <w:tcW w:w="4862" w:type="dxa"/>
            <w:shd w:val="clear" w:color="auto" w:fill="auto"/>
          </w:tcPr>
          <w:p w:rsidR="00316AF9" w:rsidRPr="0054433E" w:rsidRDefault="00316AF9" w:rsidP="00131B65">
            <w:pPr>
              <w:pStyle w:val="BodyText"/>
              <w:ind w:left="0"/>
              <w:jc w:val="left"/>
              <w:rPr>
                <w:sz w:val="20"/>
              </w:rPr>
            </w:pPr>
            <w:r w:rsidRPr="0054433E">
              <w:rPr>
                <w:sz w:val="20"/>
              </w:rPr>
              <w:t>SNG Air Senegal International</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202</w:t>
            </w:r>
          </w:p>
        </w:tc>
        <w:tc>
          <w:tcPr>
            <w:tcW w:w="4862" w:type="dxa"/>
            <w:shd w:val="clear" w:color="auto" w:fill="auto"/>
          </w:tcPr>
          <w:p w:rsidR="00316AF9" w:rsidRPr="0054433E" w:rsidRDefault="00316AF9" w:rsidP="00131B65">
            <w:pPr>
              <w:pStyle w:val="BodyText"/>
              <w:ind w:left="0"/>
              <w:jc w:val="left"/>
              <w:rPr>
                <w:sz w:val="20"/>
              </w:rPr>
            </w:pPr>
            <w:r w:rsidRPr="0054433E">
              <w:rPr>
                <w:sz w:val="20"/>
              </w:rPr>
              <w:t>SOL Solomon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203</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SQC Singapore Airlines Cargo </w:t>
            </w:r>
            <w:proofErr w:type="spellStart"/>
            <w:r w:rsidRPr="0054433E">
              <w:rPr>
                <w:sz w:val="20"/>
              </w:rPr>
              <w:t>Pte.</w:t>
            </w:r>
            <w:proofErr w:type="spellEnd"/>
            <w:r w:rsidRPr="0054433E">
              <w:rPr>
                <w:sz w:val="20"/>
              </w:rPr>
              <w:t xml:space="preserve">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204</w:t>
            </w:r>
          </w:p>
        </w:tc>
        <w:tc>
          <w:tcPr>
            <w:tcW w:w="4862" w:type="dxa"/>
            <w:shd w:val="clear" w:color="auto" w:fill="auto"/>
          </w:tcPr>
          <w:p w:rsidR="00316AF9" w:rsidRPr="0054433E" w:rsidRDefault="00316AF9" w:rsidP="00131B65">
            <w:pPr>
              <w:pStyle w:val="BodyText"/>
              <w:ind w:left="0"/>
              <w:jc w:val="left"/>
              <w:rPr>
                <w:sz w:val="20"/>
              </w:rPr>
            </w:pPr>
            <w:r w:rsidRPr="0054433E">
              <w:rPr>
                <w:sz w:val="20"/>
              </w:rPr>
              <w:t>SUD Sudan Airways Co.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205</w:t>
            </w:r>
          </w:p>
        </w:tc>
        <w:tc>
          <w:tcPr>
            <w:tcW w:w="4862" w:type="dxa"/>
            <w:shd w:val="clear" w:color="auto" w:fill="auto"/>
          </w:tcPr>
          <w:p w:rsidR="00316AF9" w:rsidRPr="0054433E" w:rsidRDefault="00316AF9" w:rsidP="00131B65">
            <w:pPr>
              <w:pStyle w:val="BodyText"/>
              <w:ind w:left="0"/>
              <w:jc w:val="left"/>
              <w:rPr>
                <w:sz w:val="20"/>
              </w:rPr>
            </w:pPr>
            <w:r w:rsidRPr="0054433E">
              <w:rPr>
                <w:sz w:val="20"/>
              </w:rPr>
              <w:t>SVA Saudi Arabian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206</w:t>
            </w:r>
          </w:p>
        </w:tc>
        <w:tc>
          <w:tcPr>
            <w:tcW w:w="4862" w:type="dxa"/>
            <w:shd w:val="clear" w:color="auto" w:fill="auto"/>
          </w:tcPr>
          <w:p w:rsidR="00316AF9" w:rsidRPr="0054433E" w:rsidRDefault="00316AF9" w:rsidP="00131B65">
            <w:pPr>
              <w:pStyle w:val="BodyText"/>
              <w:ind w:left="0"/>
              <w:jc w:val="left"/>
              <w:rPr>
                <w:sz w:val="20"/>
              </w:rPr>
            </w:pPr>
            <w:r w:rsidRPr="0054433E">
              <w:rPr>
                <w:sz w:val="20"/>
              </w:rPr>
              <w:t>SWD Southern Winds S.A.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207</w:t>
            </w:r>
          </w:p>
        </w:tc>
        <w:tc>
          <w:tcPr>
            <w:tcW w:w="4862" w:type="dxa"/>
            <w:shd w:val="clear" w:color="auto" w:fill="auto"/>
          </w:tcPr>
          <w:p w:rsidR="00316AF9" w:rsidRPr="0054433E" w:rsidRDefault="00316AF9" w:rsidP="00131B65">
            <w:pPr>
              <w:pStyle w:val="BodyText"/>
              <w:ind w:left="0"/>
              <w:jc w:val="left"/>
              <w:rPr>
                <w:sz w:val="20"/>
              </w:rPr>
            </w:pPr>
            <w:r w:rsidRPr="0054433E">
              <w:rPr>
                <w:sz w:val="20"/>
              </w:rPr>
              <w:t>SWR SWISS International Air Lines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208</w:t>
            </w:r>
          </w:p>
        </w:tc>
        <w:tc>
          <w:tcPr>
            <w:tcW w:w="4862" w:type="dxa"/>
            <w:shd w:val="clear" w:color="auto" w:fill="auto"/>
          </w:tcPr>
          <w:p w:rsidR="00316AF9" w:rsidRPr="0054433E" w:rsidRDefault="00316AF9" w:rsidP="00131B65">
            <w:pPr>
              <w:pStyle w:val="BodyText"/>
              <w:ind w:left="0"/>
              <w:jc w:val="left"/>
              <w:rPr>
                <w:sz w:val="20"/>
              </w:rPr>
            </w:pPr>
            <w:r w:rsidRPr="0054433E">
              <w:rPr>
                <w:sz w:val="20"/>
              </w:rPr>
              <w:t>SYR Syrian Arab Airlines</w:t>
            </w:r>
          </w:p>
        </w:tc>
      </w:tr>
      <w:tr w:rsidR="00316AF9" w:rsidRPr="007D49F0"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209</w:t>
            </w:r>
          </w:p>
        </w:tc>
        <w:tc>
          <w:tcPr>
            <w:tcW w:w="4862" w:type="dxa"/>
            <w:shd w:val="clear" w:color="auto" w:fill="auto"/>
          </w:tcPr>
          <w:p w:rsidR="00316AF9" w:rsidRPr="00DE1DA9" w:rsidRDefault="00316AF9" w:rsidP="00131B65">
            <w:pPr>
              <w:pStyle w:val="BodyText"/>
              <w:ind w:left="0"/>
              <w:jc w:val="left"/>
              <w:rPr>
                <w:sz w:val="20"/>
                <w:lang w:val="fr-CA"/>
              </w:rPr>
            </w:pPr>
            <w:r w:rsidRPr="00DE1DA9">
              <w:rPr>
                <w:sz w:val="20"/>
                <w:lang w:val="fr-CA"/>
              </w:rPr>
              <w:t xml:space="preserve">TAI </w:t>
            </w:r>
            <w:proofErr w:type="spellStart"/>
            <w:r w:rsidRPr="00DE1DA9">
              <w:rPr>
                <w:sz w:val="20"/>
                <w:lang w:val="fr-CA"/>
              </w:rPr>
              <w:t>Taca</w:t>
            </w:r>
            <w:proofErr w:type="spellEnd"/>
            <w:r w:rsidRPr="00DE1DA9">
              <w:rPr>
                <w:sz w:val="20"/>
                <w:lang w:val="fr-CA"/>
              </w:rPr>
              <w:t xml:space="preserve"> International Airlines, S.A.</w:t>
            </w:r>
          </w:p>
        </w:tc>
      </w:tr>
      <w:tr w:rsidR="00316AF9" w:rsidRPr="0054433E" w:rsidTr="00316AF9">
        <w:tc>
          <w:tcPr>
            <w:tcW w:w="1781" w:type="dxa"/>
            <w:vMerge/>
            <w:shd w:val="clear" w:color="auto" w:fill="auto"/>
          </w:tcPr>
          <w:p w:rsidR="00316AF9" w:rsidRPr="00DE1DA9" w:rsidRDefault="00316AF9" w:rsidP="00131B65">
            <w:pPr>
              <w:rPr>
                <w:sz w:val="20"/>
                <w:lang w:val="fr-CA"/>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210</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TAM </w:t>
            </w:r>
            <w:proofErr w:type="spellStart"/>
            <w:r w:rsidRPr="0054433E">
              <w:rPr>
                <w:sz w:val="20"/>
              </w:rPr>
              <w:t>TAM</w:t>
            </w:r>
            <w:proofErr w:type="spellEnd"/>
            <w:r w:rsidRPr="0054433E">
              <w:rPr>
                <w:sz w:val="20"/>
              </w:rPr>
              <w:t xml:space="preserve"> </w:t>
            </w:r>
            <w:proofErr w:type="spellStart"/>
            <w:r w:rsidRPr="0054433E">
              <w:rPr>
                <w:sz w:val="20"/>
              </w:rPr>
              <w:t>Linhas</w:t>
            </w:r>
            <w:proofErr w:type="spellEnd"/>
            <w:r w:rsidRPr="0054433E">
              <w:rPr>
                <w:sz w:val="20"/>
              </w:rPr>
              <w:t xml:space="preserve"> </w:t>
            </w:r>
            <w:proofErr w:type="spellStart"/>
            <w:r w:rsidRPr="0054433E">
              <w:rPr>
                <w:sz w:val="20"/>
              </w:rPr>
              <w:t>Aereas</w:t>
            </w:r>
            <w:proofErr w:type="spellEnd"/>
            <w:r w:rsidRPr="0054433E">
              <w:rPr>
                <w:sz w:val="20"/>
              </w:rPr>
              <w:t xml:space="preserve"> S.A.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211</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TAP </w:t>
            </w:r>
            <w:proofErr w:type="spellStart"/>
            <w:r w:rsidRPr="0054433E">
              <w:rPr>
                <w:sz w:val="20"/>
              </w:rPr>
              <w:t>TAP</w:t>
            </w:r>
            <w:proofErr w:type="spellEnd"/>
            <w:r w:rsidRPr="0054433E">
              <w:rPr>
                <w:sz w:val="20"/>
              </w:rPr>
              <w:t xml:space="preserve"> - Air Portugal</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212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TAR </w:t>
            </w:r>
            <w:proofErr w:type="spellStart"/>
            <w:r w:rsidRPr="0054433E">
              <w:rPr>
                <w:sz w:val="20"/>
              </w:rPr>
              <w:t>Tunisair</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213</w:t>
            </w:r>
          </w:p>
        </w:tc>
        <w:tc>
          <w:tcPr>
            <w:tcW w:w="4862" w:type="dxa"/>
            <w:shd w:val="clear" w:color="auto" w:fill="auto"/>
          </w:tcPr>
          <w:p w:rsidR="00316AF9" w:rsidRPr="0054433E" w:rsidRDefault="00316AF9" w:rsidP="00131B65">
            <w:pPr>
              <w:pStyle w:val="BodyText"/>
              <w:ind w:left="0"/>
              <w:jc w:val="left"/>
              <w:rPr>
                <w:sz w:val="20"/>
              </w:rPr>
            </w:pPr>
            <w:r w:rsidRPr="0054433E">
              <w:rPr>
                <w:sz w:val="20"/>
              </w:rPr>
              <w:t>TAY TNT Airways S.A.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214</w:t>
            </w:r>
          </w:p>
        </w:tc>
        <w:tc>
          <w:tcPr>
            <w:tcW w:w="4862" w:type="dxa"/>
            <w:shd w:val="clear" w:color="auto" w:fill="auto"/>
          </w:tcPr>
          <w:p w:rsidR="00316AF9" w:rsidRPr="0054433E" w:rsidRDefault="00316AF9" w:rsidP="00131B65">
            <w:pPr>
              <w:pStyle w:val="BodyText"/>
              <w:ind w:left="0"/>
              <w:jc w:val="left"/>
              <w:rPr>
                <w:sz w:val="20"/>
              </w:rPr>
            </w:pPr>
            <w:r w:rsidRPr="0054433E">
              <w:rPr>
                <w:sz w:val="20"/>
              </w:rPr>
              <w:t>THA Thai Airways International Public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215</w:t>
            </w:r>
          </w:p>
        </w:tc>
        <w:tc>
          <w:tcPr>
            <w:tcW w:w="4862" w:type="dxa"/>
            <w:shd w:val="clear" w:color="auto" w:fill="auto"/>
          </w:tcPr>
          <w:p w:rsidR="00316AF9" w:rsidRPr="0054433E" w:rsidRDefault="00316AF9" w:rsidP="00131B65">
            <w:pPr>
              <w:pStyle w:val="BodyText"/>
              <w:ind w:left="0"/>
              <w:jc w:val="left"/>
              <w:rPr>
                <w:sz w:val="20"/>
              </w:rPr>
            </w:pPr>
            <w:r w:rsidRPr="0054433E">
              <w:rPr>
                <w:sz w:val="20"/>
              </w:rPr>
              <w:t>THT Air Tahiti Nui</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216</w:t>
            </w:r>
          </w:p>
        </w:tc>
        <w:tc>
          <w:tcPr>
            <w:tcW w:w="4862" w:type="dxa"/>
            <w:shd w:val="clear" w:color="auto" w:fill="auto"/>
          </w:tcPr>
          <w:p w:rsidR="00316AF9" w:rsidRPr="0054433E" w:rsidRDefault="00316AF9" w:rsidP="00131B65">
            <w:pPr>
              <w:pStyle w:val="BodyText"/>
              <w:ind w:left="0"/>
              <w:jc w:val="left"/>
              <w:rPr>
                <w:sz w:val="20"/>
              </w:rPr>
            </w:pPr>
            <w:r w:rsidRPr="0054433E">
              <w:rPr>
                <w:sz w:val="20"/>
              </w:rPr>
              <w:t>THY Turkish Airlines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217</w:t>
            </w:r>
          </w:p>
        </w:tc>
        <w:tc>
          <w:tcPr>
            <w:tcW w:w="4862" w:type="dxa"/>
            <w:shd w:val="clear" w:color="auto" w:fill="auto"/>
          </w:tcPr>
          <w:p w:rsidR="00316AF9" w:rsidRPr="0054433E" w:rsidRDefault="00316AF9" w:rsidP="00131B65">
            <w:pPr>
              <w:pStyle w:val="BodyText"/>
              <w:ind w:left="0"/>
              <w:jc w:val="left"/>
              <w:rPr>
                <w:sz w:val="20"/>
              </w:rPr>
            </w:pPr>
            <w:r w:rsidRPr="0054433E">
              <w:rPr>
                <w:sz w:val="20"/>
              </w:rPr>
              <w:t>TMA Trans-Mediterranean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218</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TNA </w:t>
            </w:r>
            <w:proofErr w:type="spellStart"/>
            <w:r w:rsidRPr="0054433E">
              <w:rPr>
                <w:sz w:val="20"/>
              </w:rPr>
              <w:t>TransAsia</w:t>
            </w:r>
            <w:proofErr w:type="spellEnd"/>
            <w:r w:rsidRPr="0054433E">
              <w:rPr>
                <w:sz w:val="20"/>
              </w:rPr>
              <w:t xml:space="preserve"> Airways Corporation</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219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TSO </w:t>
            </w:r>
            <w:proofErr w:type="spellStart"/>
            <w:r w:rsidRPr="0054433E">
              <w:rPr>
                <w:sz w:val="20"/>
              </w:rPr>
              <w:t>Transaero</w:t>
            </w:r>
            <w:proofErr w:type="spellEnd"/>
            <w:r w:rsidRPr="0054433E">
              <w:rPr>
                <w:sz w:val="20"/>
              </w:rPr>
              <w:t xml:space="preserve">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220</w:t>
            </w:r>
          </w:p>
        </w:tc>
        <w:tc>
          <w:tcPr>
            <w:tcW w:w="4862" w:type="dxa"/>
            <w:shd w:val="clear" w:color="auto" w:fill="auto"/>
          </w:tcPr>
          <w:p w:rsidR="00316AF9" w:rsidRPr="0054433E" w:rsidRDefault="00316AF9" w:rsidP="00131B65">
            <w:pPr>
              <w:pStyle w:val="BodyText"/>
              <w:ind w:left="0"/>
              <w:jc w:val="left"/>
              <w:rPr>
                <w:sz w:val="20"/>
              </w:rPr>
            </w:pPr>
            <w:r w:rsidRPr="0054433E">
              <w:rPr>
                <w:sz w:val="20"/>
              </w:rPr>
              <w:t>TUA Turkmenistan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221</w:t>
            </w:r>
          </w:p>
        </w:tc>
        <w:tc>
          <w:tcPr>
            <w:tcW w:w="4862" w:type="dxa"/>
            <w:shd w:val="clear" w:color="auto" w:fill="auto"/>
          </w:tcPr>
          <w:p w:rsidR="00316AF9" w:rsidRPr="0054433E" w:rsidRDefault="00316AF9" w:rsidP="00131B65">
            <w:pPr>
              <w:pStyle w:val="BodyText"/>
              <w:ind w:left="0"/>
              <w:jc w:val="left"/>
              <w:rPr>
                <w:sz w:val="20"/>
              </w:rPr>
            </w:pPr>
            <w:r w:rsidRPr="0054433E">
              <w:rPr>
                <w:sz w:val="20"/>
              </w:rPr>
              <w:t>UAE Emirates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222</w:t>
            </w:r>
          </w:p>
        </w:tc>
        <w:tc>
          <w:tcPr>
            <w:tcW w:w="4862" w:type="dxa"/>
            <w:shd w:val="clear" w:color="auto" w:fill="auto"/>
          </w:tcPr>
          <w:p w:rsidR="00316AF9" w:rsidRPr="0054433E" w:rsidRDefault="00316AF9" w:rsidP="00131B65">
            <w:pPr>
              <w:pStyle w:val="BodyText"/>
              <w:ind w:left="0"/>
              <w:jc w:val="left"/>
              <w:rPr>
                <w:sz w:val="20"/>
              </w:rPr>
            </w:pPr>
            <w:r w:rsidRPr="0054433E">
              <w:rPr>
                <w:sz w:val="20"/>
              </w:rPr>
              <w:t>UAL United Airlines,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223</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UPS </w:t>
            </w:r>
            <w:proofErr w:type="spellStart"/>
            <w:r w:rsidRPr="0054433E">
              <w:rPr>
                <w:sz w:val="20"/>
              </w:rPr>
              <w:t>UPS</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224</w:t>
            </w:r>
          </w:p>
        </w:tc>
        <w:tc>
          <w:tcPr>
            <w:tcW w:w="4862" w:type="dxa"/>
            <w:shd w:val="clear" w:color="auto" w:fill="auto"/>
          </w:tcPr>
          <w:p w:rsidR="00316AF9" w:rsidRPr="0054433E" w:rsidRDefault="00316AF9" w:rsidP="00131B65">
            <w:pPr>
              <w:pStyle w:val="BodyText"/>
              <w:ind w:left="0"/>
              <w:jc w:val="left"/>
              <w:rPr>
                <w:sz w:val="20"/>
              </w:rPr>
            </w:pPr>
            <w:r w:rsidRPr="0054433E">
              <w:rPr>
                <w:sz w:val="20"/>
              </w:rPr>
              <w:t>USA US Airways, Inc.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225</w:t>
            </w:r>
          </w:p>
        </w:tc>
        <w:tc>
          <w:tcPr>
            <w:tcW w:w="4862" w:type="dxa"/>
            <w:shd w:val="clear" w:color="auto" w:fill="auto"/>
          </w:tcPr>
          <w:p w:rsidR="00316AF9" w:rsidRPr="0054433E" w:rsidRDefault="00316AF9" w:rsidP="00131B65">
            <w:pPr>
              <w:pStyle w:val="BodyText"/>
              <w:ind w:left="0"/>
              <w:jc w:val="left"/>
              <w:rPr>
                <w:sz w:val="20"/>
              </w:rPr>
            </w:pPr>
            <w:r w:rsidRPr="0054433E">
              <w:rPr>
                <w:sz w:val="20"/>
              </w:rPr>
              <w:t>UYC Cameroon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226</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VAP </w:t>
            </w:r>
            <w:proofErr w:type="spellStart"/>
            <w:r w:rsidRPr="0054433E">
              <w:rPr>
                <w:sz w:val="20"/>
              </w:rPr>
              <w:t>Phuket</w:t>
            </w:r>
            <w:proofErr w:type="spellEnd"/>
            <w:r w:rsidRPr="0054433E">
              <w:rPr>
                <w:sz w:val="20"/>
              </w:rPr>
              <w:t xml:space="preserve"> Airlines Co.,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227</w:t>
            </w:r>
          </w:p>
        </w:tc>
        <w:tc>
          <w:tcPr>
            <w:tcW w:w="4862" w:type="dxa"/>
            <w:shd w:val="clear" w:color="auto" w:fill="auto"/>
          </w:tcPr>
          <w:p w:rsidR="00316AF9" w:rsidRPr="0054433E" w:rsidRDefault="00316AF9" w:rsidP="00131B65">
            <w:pPr>
              <w:pStyle w:val="BodyText"/>
              <w:ind w:left="0"/>
              <w:jc w:val="left"/>
              <w:rPr>
                <w:sz w:val="20"/>
              </w:rPr>
            </w:pPr>
            <w:r w:rsidRPr="0054433E">
              <w:rPr>
                <w:sz w:val="20"/>
              </w:rPr>
              <w:t>VDA Volga-Dnepr Airline Joint Stock</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228</w:t>
            </w:r>
          </w:p>
        </w:tc>
        <w:tc>
          <w:tcPr>
            <w:tcW w:w="4862" w:type="dxa"/>
            <w:shd w:val="clear" w:color="auto" w:fill="auto"/>
          </w:tcPr>
          <w:p w:rsidR="00316AF9" w:rsidRPr="0054433E" w:rsidRDefault="00316AF9" w:rsidP="00131B65">
            <w:pPr>
              <w:pStyle w:val="BodyText"/>
              <w:ind w:left="0"/>
              <w:jc w:val="left"/>
              <w:rPr>
                <w:sz w:val="20"/>
              </w:rPr>
            </w:pPr>
            <w:r w:rsidRPr="0054433E">
              <w:rPr>
                <w:sz w:val="20"/>
              </w:rPr>
              <w:t>VIR Virgin Atlantic Airways Limited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229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VLE </w:t>
            </w:r>
            <w:proofErr w:type="spellStart"/>
            <w:r w:rsidRPr="0054433E">
              <w:rPr>
                <w:sz w:val="20"/>
              </w:rPr>
              <w:t>Volare</w:t>
            </w:r>
            <w:proofErr w:type="spellEnd"/>
            <w:r w:rsidRPr="0054433E">
              <w:rPr>
                <w:sz w:val="20"/>
              </w:rPr>
              <w:t xml:space="preserve"> Airlines </w:t>
            </w:r>
            <w:proofErr w:type="spellStart"/>
            <w:r w:rsidRPr="0054433E">
              <w:rPr>
                <w:sz w:val="20"/>
              </w:rPr>
              <w:t>S.p.A</w:t>
            </w:r>
            <w:proofErr w:type="spellEnd"/>
            <w:r w:rsidRPr="0054433E">
              <w:rPr>
                <w:sz w:val="20"/>
              </w:rPr>
              <w:t>.</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230</w:t>
            </w:r>
          </w:p>
        </w:tc>
        <w:tc>
          <w:tcPr>
            <w:tcW w:w="4862" w:type="dxa"/>
            <w:shd w:val="clear" w:color="auto" w:fill="auto"/>
          </w:tcPr>
          <w:p w:rsidR="00316AF9" w:rsidRPr="0054433E" w:rsidRDefault="00316AF9" w:rsidP="00131B65">
            <w:pPr>
              <w:pStyle w:val="BodyText"/>
              <w:ind w:left="0"/>
              <w:jc w:val="left"/>
              <w:rPr>
                <w:sz w:val="20"/>
              </w:rPr>
            </w:pPr>
            <w:r w:rsidRPr="0054433E">
              <w:rPr>
                <w:sz w:val="20"/>
              </w:rPr>
              <w:t>VLK Vladivostok Air JSC</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231</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VRG </w:t>
            </w:r>
            <w:proofErr w:type="spellStart"/>
            <w:r w:rsidRPr="0054433E">
              <w:rPr>
                <w:sz w:val="20"/>
              </w:rPr>
              <w:t>Varig</w:t>
            </w:r>
            <w:proofErr w:type="spellEnd"/>
            <w:r w:rsidRPr="0054433E">
              <w:rPr>
                <w:sz w:val="20"/>
              </w:rPr>
              <w:t xml:space="preserve"> S.A.</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232</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 xml:space="preserve">VSP </w:t>
            </w:r>
            <w:proofErr w:type="spellStart"/>
            <w:r w:rsidRPr="00F04B06">
              <w:rPr>
                <w:sz w:val="20"/>
                <w:lang w:val="es-CO"/>
              </w:rPr>
              <w:t>Viacao</w:t>
            </w:r>
            <w:proofErr w:type="spellEnd"/>
            <w:r w:rsidRPr="00F04B06">
              <w:rPr>
                <w:sz w:val="20"/>
                <w:lang w:val="es-CO"/>
              </w:rPr>
              <w:t xml:space="preserve"> </w:t>
            </w:r>
            <w:proofErr w:type="spellStart"/>
            <w:r w:rsidRPr="00F04B06">
              <w:rPr>
                <w:sz w:val="20"/>
                <w:lang w:val="es-CO"/>
              </w:rPr>
              <w:t>Aerea</w:t>
            </w:r>
            <w:proofErr w:type="spellEnd"/>
            <w:r w:rsidRPr="00F04B06">
              <w:rPr>
                <w:sz w:val="20"/>
                <w:lang w:val="es-CO"/>
              </w:rPr>
              <w:t xml:space="preserve"> Sao Paulo, S.A. (VASP)</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233</w:t>
            </w:r>
          </w:p>
        </w:tc>
        <w:tc>
          <w:tcPr>
            <w:tcW w:w="4862" w:type="dxa"/>
            <w:shd w:val="clear" w:color="auto" w:fill="auto"/>
          </w:tcPr>
          <w:p w:rsidR="00316AF9" w:rsidRPr="0054433E" w:rsidRDefault="00316AF9" w:rsidP="00131B65">
            <w:pPr>
              <w:pStyle w:val="BodyText"/>
              <w:ind w:left="0"/>
              <w:jc w:val="left"/>
              <w:rPr>
                <w:sz w:val="20"/>
              </w:rPr>
            </w:pPr>
            <w:r w:rsidRPr="0054433E">
              <w:rPr>
                <w:sz w:val="20"/>
              </w:rPr>
              <w:t>VTA Air Tahiti</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234</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WIF </w:t>
            </w:r>
            <w:proofErr w:type="spellStart"/>
            <w:r w:rsidRPr="0054433E">
              <w:rPr>
                <w:sz w:val="20"/>
              </w:rPr>
              <w:t>Wideroe's</w:t>
            </w:r>
            <w:proofErr w:type="spellEnd"/>
            <w:r w:rsidRPr="0054433E">
              <w:rPr>
                <w:sz w:val="20"/>
              </w:rPr>
              <w:t xml:space="preserve"> </w:t>
            </w:r>
            <w:proofErr w:type="spellStart"/>
            <w:r w:rsidRPr="0054433E">
              <w:rPr>
                <w:sz w:val="20"/>
              </w:rPr>
              <w:t>Flyveselskap</w:t>
            </w:r>
            <w:proofErr w:type="spellEnd"/>
            <w:r w:rsidRPr="0054433E">
              <w:rPr>
                <w:sz w:val="20"/>
              </w:rPr>
              <w:t xml:space="preserve"> A.S.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235</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WNT </w:t>
            </w:r>
            <w:proofErr w:type="spellStart"/>
            <w:r w:rsidRPr="0054433E">
              <w:rPr>
                <w:sz w:val="20"/>
              </w:rPr>
              <w:t>Cargojet</w:t>
            </w:r>
            <w:proofErr w:type="spellEnd"/>
            <w:r w:rsidRPr="0054433E">
              <w:rPr>
                <w:sz w:val="20"/>
              </w:rPr>
              <w:t xml:space="preserve"> Airways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236</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CRX </w:t>
            </w:r>
            <w:proofErr w:type="spellStart"/>
            <w:r w:rsidRPr="0054433E">
              <w:rPr>
                <w:sz w:val="20"/>
              </w:rPr>
              <w:t>Crossair</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237</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WJA </w:t>
            </w:r>
            <w:proofErr w:type="spellStart"/>
            <w:r w:rsidRPr="0054433E">
              <w:rPr>
                <w:sz w:val="20"/>
              </w:rPr>
              <w:t>WestJet</w:t>
            </w:r>
            <w:proofErr w:type="spellEnd"/>
            <w:r w:rsidRPr="0054433E">
              <w:rPr>
                <w:sz w:val="20"/>
              </w:rPr>
              <w:t xml:space="preserve"> Airlines Ltd.</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238</w:t>
            </w:r>
          </w:p>
        </w:tc>
        <w:tc>
          <w:tcPr>
            <w:tcW w:w="4862" w:type="dxa"/>
            <w:shd w:val="clear" w:color="auto" w:fill="auto"/>
          </w:tcPr>
          <w:p w:rsidR="00316AF9" w:rsidRPr="0054433E" w:rsidRDefault="00316AF9" w:rsidP="00131B65">
            <w:pPr>
              <w:pStyle w:val="BodyText"/>
              <w:ind w:left="0"/>
              <w:jc w:val="left"/>
              <w:rPr>
                <w:sz w:val="20"/>
              </w:rPr>
            </w:pPr>
            <w:r w:rsidRPr="0054433E">
              <w:rPr>
                <w:sz w:val="20"/>
              </w:rPr>
              <w:t>JAS Japan Air System</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239</w:t>
            </w:r>
          </w:p>
        </w:tc>
        <w:tc>
          <w:tcPr>
            <w:tcW w:w="4862" w:type="dxa"/>
            <w:shd w:val="clear" w:color="auto" w:fill="auto"/>
          </w:tcPr>
          <w:p w:rsidR="00316AF9" w:rsidRPr="0054433E" w:rsidRDefault="00316AF9" w:rsidP="00131B65">
            <w:pPr>
              <w:pStyle w:val="BodyText"/>
              <w:ind w:left="0"/>
              <w:jc w:val="left"/>
              <w:rPr>
                <w:sz w:val="20"/>
              </w:rPr>
            </w:pPr>
            <w:r w:rsidRPr="0054433E">
              <w:rPr>
                <w:sz w:val="20"/>
              </w:rPr>
              <w:t>NWW North West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240</w:t>
            </w:r>
          </w:p>
        </w:tc>
        <w:tc>
          <w:tcPr>
            <w:tcW w:w="4862" w:type="dxa"/>
            <w:shd w:val="clear" w:color="auto" w:fill="auto"/>
          </w:tcPr>
          <w:p w:rsidR="00316AF9" w:rsidRPr="0054433E" w:rsidRDefault="00316AF9" w:rsidP="00131B65">
            <w:pPr>
              <w:pStyle w:val="BodyText"/>
              <w:ind w:left="0"/>
              <w:jc w:val="left"/>
              <w:rPr>
                <w:sz w:val="20"/>
              </w:rPr>
            </w:pPr>
            <w:r w:rsidRPr="0054433E">
              <w:rPr>
                <w:sz w:val="20"/>
              </w:rPr>
              <w:t>MEP Midwest Express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241</w:t>
            </w:r>
          </w:p>
        </w:tc>
        <w:tc>
          <w:tcPr>
            <w:tcW w:w="4862" w:type="dxa"/>
            <w:shd w:val="clear" w:color="auto" w:fill="auto"/>
          </w:tcPr>
          <w:p w:rsidR="00316AF9" w:rsidRPr="0054433E" w:rsidRDefault="00316AF9" w:rsidP="00131B65">
            <w:pPr>
              <w:pStyle w:val="BodyText"/>
              <w:ind w:left="0"/>
              <w:jc w:val="left"/>
              <w:rPr>
                <w:sz w:val="20"/>
              </w:rPr>
            </w:pPr>
            <w:r w:rsidRPr="0054433E">
              <w:rPr>
                <w:sz w:val="20"/>
              </w:rPr>
              <w:t>TWA Trans World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242</w:t>
            </w:r>
          </w:p>
        </w:tc>
        <w:tc>
          <w:tcPr>
            <w:tcW w:w="4862" w:type="dxa"/>
            <w:shd w:val="clear" w:color="auto" w:fill="auto"/>
          </w:tcPr>
          <w:p w:rsidR="00316AF9" w:rsidRPr="0054433E" w:rsidRDefault="00316AF9" w:rsidP="00131B65">
            <w:pPr>
              <w:pStyle w:val="BodyText"/>
              <w:ind w:left="0"/>
              <w:jc w:val="left"/>
              <w:rPr>
                <w:sz w:val="20"/>
              </w:rPr>
            </w:pPr>
            <w:r w:rsidRPr="0054433E">
              <w:rPr>
                <w:sz w:val="20"/>
              </w:rPr>
              <w:t>SAB Sabena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243</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TUI </w:t>
            </w:r>
            <w:proofErr w:type="spellStart"/>
            <w:r w:rsidRPr="0054433E">
              <w:rPr>
                <w:sz w:val="20"/>
              </w:rPr>
              <w:t>Tuninter</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244</w:t>
            </w:r>
          </w:p>
        </w:tc>
        <w:tc>
          <w:tcPr>
            <w:tcW w:w="4862" w:type="dxa"/>
            <w:shd w:val="clear" w:color="auto" w:fill="auto"/>
          </w:tcPr>
          <w:p w:rsidR="00316AF9" w:rsidRPr="0054433E" w:rsidRDefault="00316AF9" w:rsidP="00131B65">
            <w:pPr>
              <w:pStyle w:val="BodyText"/>
              <w:ind w:left="0"/>
              <w:jc w:val="left"/>
              <w:rPr>
                <w:sz w:val="20"/>
              </w:rPr>
            </w:pPr>
            <w:r w:rsidRPr="0054433E">
              <w:rPr>
                <w:sz w:val="20"/>
              </w:rPr>
              <w:t>SRT Trans Asian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245</w:t>
            </w:r>
          </w:p>
        </w:tc>
        <w:tc>
          <w:tcPr>
            <w:tcW w:w="4862" w:type="dxa"/>
            <w:shd w:val="clear" w:color="auto" w:fill="auto"/>
          </w:tcPr>
          <w:p w:rsidR="00316AF9" w:rsidRPr="0054433E" w:rsidRDefault="00316AF9" w:rsidP="00131B65">
            <w:pPr>
              <w:pStyle w:val="BodyText"/>
              <w:ind w:left="0"/>
              <w:jc w:val="left"/>
              <w:rPr>
                <w:sz w:val="20"/>
              </w:rPr>
            </w:pPr>
            <w:r w:rsidRPr="0054433E">
              <w:rPr>
                <w:sz w:val="20"/>
              </w:rPr>
              <w:t>JBU JetBlue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246</w:t>
            </w:r>
          </w:p>
        </w:tc>
        <w:tc>
          <w:tcPr>
            <w:tcW w:w="4862" w:type="dxa"/>
            <w:shd w:val="clear" w:color="auto" w:fill="auto"/>
          </w:tcPr>
          <w:p w:rsidR="00316AF9" w:rsidRPr="0054433E" w:rsidRDefault="00316AF9" w:rsidP="00131B65">
            <w:pPr>
              <w:pStyle w:val="BodyText"/>
              <w:ind w:left="0"/>
              <w:jc w:val="left"/>
              <w:rPr>
                <w:sz w:val="20"/>
              </w:rPr>
            </w:pPr>
            <w:r w:rsidRPr="0054433E">
              <w:rPr>
                <w:sz w:val="20"/>
              </w:rPr>
              <w:t>TSC Air Transat</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247</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SWG </w:t>
            </w:r>
            <w:proofErr w:type="spellStart"/>
            <w:r w:rsidRPr="0054433E">
              <w:rPr>
                <w:sz w:val="20"/>
              </w:rPr>
              <w:t>Sunwing</w:t>
            </w:r>
            <w:proofErr w:type="spellEnd"/>
            <w:r w:rsidRPr="0054433E">
              <w:rPr>
                <w:sz w:val="20"/>
              </w:rPr>
              <w:t xml:space="preserve">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248</w:t>
            </w:r>
          </w:p>
        </w:tc>
        <w:tc>
          <w:tcPr>
            <w:tcW w:w="4862" w:type="dxa"/>
            <w:shd w:val="clear" w:color="auto" w:fill="auto"/>
          </w:tcPr>
          <w:p w:rsidR="00316AF9" w:rsidRPr="0054433E" w:rsidRDefault="00316AF9" w:rsidP="00131B65">
            <w:pPr>
              <w:pStyle w:val="BodyText"/>
              <w:ind w:left="0"/>
              <w:jc w:val="left"/>
              <w:rPr>
                <w:sz w:val="20"/>
              </w:rPr>
            </w:pPr>
            <w:r w:rsidRPr="0054433E">
              <w:rPr>
                <w:sz w:val="20"/>
              </w:rPr>
              <w:t>FFM Firefly</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249</w:t>
            </w:r>
          </w:p>
        </w:tc>
        <w:tc>
          <w:tcPr>
            <w:tcW w:w="4862" w:type="dxa"/>
            <w:shd w:val="clear" w:color="auto" w:fill="auto"/>
          </w:tcPr>
          <w:p w:rsidR="00316AF9" w:rsidRPr="0054433E" w:rsidRDefault="00316AF9" w:rsidP="00131B65">
            <w:pPr>
              <w:pStyle w:val="BodyText"/>
              <w:ind w:left="0"/>
              <w:jc w:val="left"/>
              <w:rPr>
                <w:sz w:val="20"/>
              </w:rPr>
            </w:pPr>
            <w:r w:rsidRPr="0054433E">
              <w:rPr>
                <w:sz w:val="20"/>
              </w:rPr>
              <w:t>BVT Berjaya Air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250</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VLG </w:t>
            </w:r>
            <w:proofErr w:type="spellStart"/>
            <w:r w:rsidRPr="0054433E">
              <w:rPr>
                <w:sz w:val="20"/>
              </w:rPr>
              <w:t>Vueling</w:t>
            </w:r>
            <w:proofErr w:type="spellEnd"/>
            <w:r w:rsidRPr="0054433E">
              <w:rPr>
                <w:sz w:val="20"/>
              </w:rPr>
              <w:t xml:space="preserve">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251</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SKY </w:t>
            </w:r>
            <w:proofErr w:type="spellStart"/>
            <w:r w:rsidRPr="0054433E">
              <w:rPr>
                <w:sz w:val="20"/>
              </w:rPr>
              <w:t>Skymark</w:t>
            </w:r>
            <w:proofErr w:type="spellEnd"/>
            <w:r w:rsidRPr="0054433E">
              <w:rPr>
                <w:sz w:val="20"/>
              </w:rPr>
              <w:t xml:space="preserve">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252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JST </w:t>
            </w:r>
            <w:proofErr w:type="spellStart"/>
            <w:r w:rsidRPr="0054433E">
              <w:rPr>
                <w:sz w:val="20"/>
              </w:rPr>
              <w:t>Jetstar</w:t>
            </w:r>
            <w:proofErr w:type="spellEnd"/>
            <w:r w:rsidRPr="0054433E">
              <w:rPr>
                <w:sz w:val="20"/>
              </w:rPr>
              <w:t xml:space="preserve">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tcBorders>
              <w:bottom w:val="single" w:sz="4" w:space="0" w:color="0051BA"/>
            </w:tcBorders>
            <w:shd w:val="clear" w:color="auto" w:fill="auto"/>
          </w:tcPr>
          <w:p w:rsidR="00316AF9" w:rsidRPr="0054433E" w:rsidRDefault="00316AF9" w:rsidP="00131B65">
            <w:pPr>
              <w:pStyle w:val="BodyText"/>
              <w:ind w:left="0"/>
              <w:jc w:val="center"/>
              <w:rPr>
                <w:sz w:val="20"/>
              </w:rPr>
            </w:pPr>
            <w:r w:rsidRPr="0054433E">
              <w:rPr>
                <w:sz w:val="20"/>
              </w:rPr>
              <w:t>253</w:t>
            </w:r>
          </w:p>
        </w:tc>
        <w:tc>
          <w:tcPr>
            <w:tcW w:w="4862" w:type="dxa"/>
            <w:tcBorders>
              <w:bottom w:val="single" w:sz="4" w:space="0" w:color="0051BA"/>
            </w:tcBorders>
            <w:shd w:val="clear" w:color="auto" w:fill="auto"/>
          </w:tcPr>
          <w:p w:rsidR="00316AF9" w:rsidRPr="0054433E" w:rsidRDefault="00316AF9" w:rsidP="00131B65">
            <w:pPr>
              <w:pStyle w:val="BodyText"/>
              <w:ind w:left="0"/>
              <w:jc w:val="left"/>
              <w:rPr>
                <w:sz w:val="20"/>
              </w:rPr>
            </w:pPr>
            <w:r w:rsidRPr="0054433E">
              <w:rPr>
                <w:sz w:val="20"/>
              </w:rPr>
              <w:t xml:space="preserve">ABX </w:t>
            </w:r>
            <w:proofErr w:type="spellStart"/>
            <w:r w:rsidRPr="0054433E">
              <w:rPr>
                <w:sz w:val="20"/>
              </w:rPr>
              <w:t>ABX</w:t>
            </w:r>
            <w:proofErr w:type="spellEnd"/>
            <w:r w:rsidRPr="0054433E">
              <w:rPr>
                <w:sz w:val="20"/>
              </w:rPr>
              <w:t xml:space="preserve"> Air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254</w:t>
            </w:r>
          </w:p>
        </w:tc>
        <w:tc>
          <w:tcPr>
            <w:tcW w:w="4862" w:type="dxa"/>
            <w:shd w:val="clear" w:color="auto" w:fill="auto"/>
          </w:tcPr>
          <w:p w:rsidR="00316AF9" w:rsidRPr="0054433E" w:rsidRDefault="00316AF9" w:rsidP="00131B65">
            <w:pPr>
              <w:pStyle w:val="BodyText"/>
              <w:ind w:left="0"/>
              <w:jc w:val="left"/>
              <w:rPr>
                <w:sz w:val="20"/>
              </w:rPr>
            </w:pPr>
            <w:r w:rsidRPr="0054433E">
              <w:rPr>
                <w:sz w:val="20"/>
              </w:rPr>
              <w:t>CQH Spring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255</w:t>
            </w:r>
          </w:p>
        </w:tc>
        <w:tc>
          <w:tcPr>
            <w:tcW w:w="4862" w:type="dxa"/>
            <w:shd w:val="clear" w:color="auto" w:fill="auto"/>
          </w:tcPr>
          <w:p w:rsidR="00316AF9" w:rsidRPr="0054433E" w:rsidRDefault="00316AF9" w:rsidP="00131B65">
            <w:pPr>
              <w:pStyle w:val="BodyText"/>
              <w:ind w:left="0"/>
              <w:jc w:val="left"/>
              <w:rPr>
                <w:sz w:val="20"/>
              </w:rPr>
            </w:pPr>
            <w:r w:rsidRPr="0054433E">
              <w:rPr>
                <w:sz w:val="20"/>
              </w:rPr>
              <w:t>POE Porter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256</w:t>
            </w:r>
          </w:p>
        </w:tc>
        <w:tc>
          <w:tcPr>
            <w:tcW w:w="4862" w:type="dxa"/>
            <w:shd w:val="clear" w:color="auto" w:fill="auto"/>
          </w:tcPr>
          <w:p w:rsidR="00316AF9" w:rsidRPr="0054433E" w:rsidRDefault="00316AF9" w:rsidP="00131B65">
            <w:pPr>
              <w:pStyle w:val="BodyText"/>
              <w:ind w:left="0"/>
              <w:jc w:val="left"/>
              <w:rPr>
                <w:sz w:val="20"/>
              </w:rPr>
            </w:pPr>
            <w:r w:rsidRPr="0054433E">
              <w:rPr>
                <w:sz w:val="20"/>
              </w:rPr>
              <w:t>EAQ Eastern Australia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257</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EZY </w:t>
            </w:r>
            <w:proofErr w:type="spellStart"/>
            <w:r w:rsidRPr="0054433E">
              <w:rPr>
                <w:sz w:val="20"/>
              </w:rPr>
              <w:t>EasyJet</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258</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NLY </w:t>
            </w:r>
            <w:proofErr w:type="spellStart"/>
            <w:r w:rsidRPr="0054433E">
              <w:rPr>
                <w:sz w:val="20"/>
              </w:rPr>
              <w:t>Niki</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259</w:t>
            </w:r>
          </w:p>
        </w:tc>
        <w:tc>
          <w:tcPr>
            <w:tcW w:w="4862" w:type="dxa"/>
            <w:shd w:val="clear" w:color="auto" w:fill="auto"/>
          </w:tcPr>
          <w:p w:rsidR="00316AF9" w:rsidRPr="0054433E" w:rsidRDefault="00316AF9" w:rsidP="00131B65">
            <w:pPr>
              <w:pStyle w:val="BodyText"/>
              <w:ind w:left="0"/>
              <w:jc w:val="left"/>
              <w:rPr>
                <w:sz w:val="20"/>
              </w:rPr>
            </w:pPr>
            <w:r w:rsidRPr="0054433E">
              <w:rPr>
                <w:sz w:val="20"/>
              </w:rPr>
              <w:t>VOZ Virgin Australia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tcBorders>
              <w:bottom w:val="single" w:sz="4" w:space="0" w:color="0051BA"/>
            </w:tcBorders>
            <w:shd w:val="clear" w:color="auto" w:fill="auto"/>
          </w:tcPr>
          <w:p w:rsidR="00316AF9" w:rsidRPr="0054433E" w:rsidRDefault="00316AF9" w:rsidP="00131B65">
            <w:pPr>
              <w:pStyle w:val="BodyText"/>
              <w:ind w:left="0"/>
              <w:jc w:val="center"/>
              <w:rPr>
                <w:sz w:val="20"/>
              </w:rPr>
            </w:pPr>
            <w:r w:rsidRPr="0054433E">
              <w:rPr>
                <w:sz w:val="20"/>
              </w:rPr>
              <w:t>260</w:t>
            </w:r>
          </w:p>
        </w:tc>
        <w:tc>
          <w:tcPr>
            <w:tcW w:w="4862" w:type="dxa"/>
            <w:tcBorders>
              <w:bottom w:val="single" w:sz="4" w:space="0" w:color="0051BA"/>
            </w:tcBorders>
            <w:shd w:val="clear" w:color="auto" w:fill="auto"/>
          </w:tcPr>
          <w:p w:rsidR="00316AF9" w:rsidRPr="0054433E" w:rsidRDefault="00316AF9" w:rsidP="00131B65">
            <w:pPr>
              <w:pStyle w:val="BodyText"/>
              <w:ind w:left="0"/>
              <w:jc w:val="left"/>
              <w:rPr>
                <w:sz w:val="20"/>
              </w:rPr>
            </w:pPr>
            <w:r w:rsidRPr="0054433E">
              <w:rPr>
                <w:sz w:val="20"/>
              </w:rPr>
              <w:t>KNA Kunming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261</w:t>
            </w:r>
          </w:p>
        </w:tc>
        <w:tc>
          <w:tcPr>
            <w:tcW w:w="4862" w:type="dxa"/>
            <w:shd w:val="clear" w:color="auto" w:fill="auto"/>
          </w:tcPr>
          <w:p w:rsidR="00316AF9" w:rsidRPr="0054433E" w:rsidRDefault="00316AF9" w:rsidP="00131B65">
            <w:pPr>
              <w:pStyle w:val="BodyText"/>
              <w:ind w:left="0"/>
              <w:jc w:val="left"/>
              <w:rPr>
                <w:sz w:val="20"/>
              </w:rPr>
            </w:pPr>
            <w:r w:rsidRPr="0054433E">
              <w:rPr>
                <w:sz w:val="20"/>
              </w:rPr>
              <w:t>CSC Sichuan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tcBorders>
              <w:bottom w:val="single" w:sz="4" w:space="0" w:color="0051BA"/>
            </w:tcBorders>
            <w:shd w:val="clear" w:color="auto" w:fill="auto"/>
          </w:tcPr>
          <w:p w:rsidR="00316AF9" w:rsidRPr="0054433E" w:rsidRDefault="00316AF9" w:rsidP="00131B65">
            <w:pPr>
              <w:pStyle w:val="BodyText"/>
              <w:ind w:left="0"/>
              <w:jc w:val="center"/>
              <w:rPr>
                <w:sz w:val="20"/>
              </w:rPr>
            </w:pPr>
            <w:r w:rsidRPr="0054433E">
              <w:rPr>
                <w:sz w:val="20"/>
              </w:rPr>
              <w:t>262</w:t>
            </w:r>
          </w:p>
        </w:tc>
        <w:tc>
          <w:tcPr>
            <w:tcW w:w="4862" w:type="dxa"/>
            <w:tcBorders>
              <w:bottom w:val="single" w:sz="4" w:space="0" w:color="0051BA"/>
            </w:tcBorders>
            <w:shd w:val="clear" w:color="auto" w:fill="auto"/>
          </w:tcPr>
          <w:p w:rsidR="00316AF9" w:rsidRPr="0054433E" w:rsidRDefault="00316AF9" w:rsidP="00131B65">
            <w:pPr>
              <w:pStyle w:val="BodyText"/>
              <w:ind w:left="0"/>
              <w:jc w:val="left"/>
              <w:rPr>
                <w:sz w:val="20"/>
              </w:rPr>
            </w:pPr>
            <w:r w:rsidRPr="0054433E">
              <w:rPr>
                <w:sz w:val="20"/>
              </w:rPr>
              <w:t>VRD Virgin America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263</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DKH </w:t>
            </w:r>
            <w:proofErr w:type="spellStart"/>
            <w:r w:rsidRPr="0054433E">
              <w:rPr>
                <w:sz w:val="20"/>
              </w:rPr>
              <w:t>Juneyao</w:t>
            </w:r>
            <w:proofErr w:type="spellEnd"/>
            <w:r w:rsidRPr="0054433E">
              <w:rPr>
                <w:sz w:val="20"/>
              </w:rPr>
              <w:t xml:space="preserve">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264</w:t>
            </w:r>
          </w:p>
        </w:tc>
        <w:tc>
          <w:tcPr>
            <w:tcW w:w="4862" w:type="dxa"/>
            <w:shd w:val="clear" w:color="auto" w:fill="auto"/>
          </w:tcPr>
          <w:p w:rsidR="00316AF9" w:rsidRPr="0054433E" w:rsidRDefault="00316AF9" w:rsidP="00131B65">
            <w:pPr>
              <w:pStyle w:val="BodyText"/>
              <w:ind w:left="0"/>
              <w:jc w:val="left"/>
              <w:rPr>
                <w:sz w:val="20"/>
              </w:rPr>
            </w:pPr>
            <w:r w:rsidRPr="0054433E">
              <w:rPr>
                <w:sz w:val="20"/>
              </w:rPr>
              <w:t>KEN Kenmore Air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265</w:t>
            </w:r>
          </w:p>
        </w:tc>
        <w:tc>
          <w:tcPr>
            <w:tcW w:w="4862" w:type="dxa"/>
            <w:shd w:val="clear" w:color="auto" w:fill="auto"/>
          </w:tcPr>
          <w:p w:rsidR="00316AF9" w:rsidRPr="0054433E" w:rsidRDefault="00316AF9" w:rsidP="00131B65">
            <w:pPr>
              <w:pStyle w:val="BodyText"/>
              <w:ind w:left="0"/>
              <w:jc w:val="left"/>
              <w:rPr>
                <w:sz w:val="20"/>
              </w:rPr>
            </w:pPr>
            <w:r w:rsidRPr="0054433E">
              <w:rPr>
                <w:sz w:val="20"/>
              </w:rPr>
              <w:t>XAK Air Kenya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266</w:t>
            </w:r>
          </w:p>
        </w:tc>
        <w:tc>
          <w:tcPr>
            <w:tcW w:w="4862" w:type="dxa"/>
            <w:shd w:val="clear" w:color="auto" w:fill="auto"/>
          </w:tcPr>
          <w:p w:rsidR="00316AF9" w:rsidRPr="0054433E" w:rsidRDefault="00316AF9" w:rsidP="00131B65">
            <w:pPr>
              <w:pStyle w:val="BodyText"/>
              <w:ind w:left="0"/>
              <w:jc w:val="left"/>
              <w:rPr>
                <w:sz w:val="20"/>
              </w:rPr>
            </w:pPr>
            <w:r w:rsidRPr="0054433E">
              <w:rPr>
                <w:sz w:val="20"/>
              </w:rPr>
              <w:t>NZM Mount Cook Airline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267</w:t>
            </w:r>
          </w:p>
        </w:tc>
        <w:tc>
          <w:tcPr>
            <w:tcW w:w="4862" w:type="dxa"/>
            <w:shd w:val="clear" w:color="auto" w:fill="auto"/>
          </w:tcPr>
          <w:p w:rsidR="00316AF9" w:rsidRPr="0054433E" w:rsidRDefault="00316AF9" w:rsidP="00131B65">
            <w:pPr>
              <w:pStyle w:val="BodyText"/>
              <w:ind w:left="0"/>
              <w:jc w:val="left"/>
              <w:rPr>
                <w:sz w:val="20"/>
              </w:rPr>
            </w:pPr>
            <w:r w:rsidRPr="0054433E">
              <w:rPr>
                <w:sz w:val="20"/>
              </w:rPr>
              <w:t>FDA Fuji Dream Airlines</w:t>
            </w:r>
          </w:p>
        </w:tc>
      </w:tr>
      <w:tr w:rsidR="00316AF9" w:rsidRPr="00E42B13"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268</w:t>
            </w:r>
          </w:p>
        </w:tc>
        <w:tc>
          <w:tcPr>
            <w:tcW w:w="4862" w:type="dxa"/>
            <w:shd w:val="clear" w:color="auto" w:fill="auto"/>
          </w:tcPr>
          <w:p w:rsidR="00316AF9" w:rsidRPr="00F04B06" w:rsidRDefault="00316AF9" w:rsidP="00131B65">
            <w:pPr>
              <w:pStyle w:val="BodyText"/>
              <w:ind w:left="0"/>
              <w:jc w:val="left"/>
              <w:rPr>
                <w:sz w:val="20"/>
                <w:lang w:val="es-CO"/>
              </w:rPr>
            </w:pPr>
            <w:r w:rsidRPr="00F04B06">
              <w:rPr>
                <w:sz w:val="20"/>
                <w:lang w:val="es-CO"/>
              </w:rPr>
              <w:t>TAE TAME (Línea Aérea del Ecuador)</w:t>
            </w:r>
          </w:p>
        </w:tc>
      </w:tr>
      <w:tr w:rsidR="00316AF9" w:rsidRPr="0054433E" w:rsidTr="00316AF9">
        <w:tc>
          <w:tcPr>
            <w:tcW w:w="1781" w:type="dxa"/>
            <w:vMerge/>
            <w:shd w:val="clear" w:color="auto" w:fill="auto"/>
          </w:tcPr>
          <w:p w:rsidR="00316AF9" w:rsidRPr="00F04B06" w:rsidRDefault="00316AF9" w:rsidP="00131B65">
            <w:pPr>
              <w:rPr>
                <w:sz w:val="20"/>
                <w:lang w:val="es-CO"/>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269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CFE BA </w:t>
            </w:r>
            <w:proofErr w:type="spellStart"/>
            <w:r w:rsidRPr="0054433E">
              <w:rPr>
                <w:sz w:val="20"/>
              </w:rPr>
              <w:t>CityFlyer</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270</w:t>
            </w:r>
          </w:p>
        </w:tc>
        <w:tc>
          <w:tcPr>
            <w:tcW w:w="4862" w:type="dxa"/>
            <w:shd w:val="clear" w:color="auto" w:fill="auto"/>
          </w:tcPr>
          <w:p w:rsidR="00316AF9" w:rsidRPr="0054433E" w:rsidRDefault="00316AF9" w:rsidP="00131B65">
            <w:pPr>
              <w:pStyle w:val="BodyText"/>
              <w:ind w:left="0"/>
              <w:jc w:val="left"/>
              <w:rPr>
                <w:sz w:val="20"/>
              </w:rPr>
            </w:pPr>
            <w:r w:rsidRPr="0054433E">
              <w:rPr>
                <w:sz w:val="20"/>
              </w:rPr>
              <w:t>JZA Jazz Aviation</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271</w:t>
            </w:r>
          </w:p>
        </w:tc>
        <w:tc>
          <w:tcPr>
            <w:tcW w:w="4862" w:type="dxa"/>
            <w:shd w:val="clear" w:color="auto" w:fill="auto"/>
          </w:tcPr>
          <w:p w:rsidR="00316AF9" w:rsidRPr="0054433E" w:rsidRDefault="00316AF9" w:rsidP="00131B65">
            <w:pPr>
              <w:pStyle w:val="BodyText"/>
              <w:ind w:left="0"/>
              <w:jc w:val="left"/>
              <w:rPr>
                <w:sz w:val="20"/>
              </w:rPr>
            </w:pPr>
            <w:r w:rsidRPr="0054433E">
              <w:rPr>
                <w:sz w:val="20"/>
              </w:rPr>
              <w:t>CSH Shanghai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272</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BEE </w:t>
            </w:r>
            <w:proofErr w:type="spellStart"/>
            <w:r w:rsidRPr="0054433E">
              <w:rPr>
                <w:sz w:val="20"/>
              </w:rPr>
              <w:t>Flybe</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273</w:t>
            </w:r>
          </w:p>
        </w:tc>
        <w:tc>
          <w:tcPr>
            <w:tcW w:w="4862" w:type="dxa"/>
            <w:shd w:val="clear" w:color="auto" w:fill="auto"/>
          </w:tcPr>
          <w:p w:rsidR="00316AF9" w:rsidRPr="0054433E" w:rsidRDefault="00316AF9" w:rsidP="00131B65">
            <w:pPr>
              <w:pStyle w:val="BodyText"/>
              <w:ind w:left="0"/>
              <w:jc w:val="left"/>
              <w:rPr>
                <w:sz w:val="20"/>
              </w:rPr>
            </w:pPr>
            <w:r w:rsidRPr="0054433E">
              <w:rPr>
                <w:sz w:val="20"/>
              </w:rPr>
              <w:t>TYR Tyrolean Airways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274</w:t>
            </w:r>
          </w:p>
        </w:tc>
        <w:tc>
          <w:tcPr>
            <w:tcW w:w="4862" w:type="dxa"/>
            <w:shd w:val="clear" w:color="auto" w:fill="auto"/>
          </w:tcPr>
          <w:p w:rsidR="00316AF9" w:rsidRPr="0054433E" w:rsidRDefault="00316AF9" w:rsidP="00131B65">
            <w:pPr>
              <w:pStyle w:val="BodyText"/>
              <w:ind w:left="0"/>
              <w:jc w:val="left"/>
              <w:rPr>
                <w:sz w:val="20"/>
              </w:rPr>
            </w:pPr>
            <w:r w:rsidRPr="0054433E">
              <w:rPr>
                <w:sz w:val="20"/>
              </w:rPr>
              <w:t>SWA Southwest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275</w:t>
            </w:r>
          </w:p>
        </w:tc>
        <w:tc>
          <w:tcPr>
            <w:tcW w:w="4862" w:type="dxa"/>
            <w:shd w:val="clear" w:color="auto" w:fill="auto"/>
          </w:tcPr>
          <w:p w:rsidR="00316AF9" w:rsidRPr="0054433E" w:rsidRDefault="00316AF9" w:rsidP="00131B65">
            <w:pPr>
              <w:pStyle w:val="BodyText"/>
              <w:ind w:left="0"/>
              <w:jc w:val="left"/>
              <w:rPr>
                <w:sz w:val="20"/>
              </w:rPr>
            </w:pPr>
            <w:r w:rsidRPr="0054433E">
              <w:rPr>
                <w:sz w:val="20"/>
              </w:rPr>
              <w:t>XME Australian Air Express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276</w:t>
            </w:r>
          </w:p>
        </w:tc>
        <w:tc>
          <w:tcPr>
            <w:tcW w:w="4862" w:type="dxa"/>
            <w:shd w:val="clear" w:color="auto" w:fill="auto"/>
          </w:tcPr>
          <w:p w:rsidR="00316AF9" w:rsidRPr="0054433E" w:rsidRDefault="00316AF9" w:rsidP="00131B65">
            <w:pPr>
              <w:pStyle w:val="BodyText"/>
              <w:ind w:left="0"/>
              <w:jc w:val="left"/>
              <w:rPr>
                <w:sz w:val="20"/>
              </w:rPr>
            </w:pPr>
            <w:r w:rsidRPr="0054433E">
              <w:rPr>
                <w:sz w:val="20"/>
              </w:rPr>
              <w:t>BEL Brussels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277</w:t>
            </w:r>
          </w:p>
        </w:tc>
        <w:tc>
          <w:tcPr>
            <w:tcW w:w="4862" w:type="dxa"/>
            <w:shd w:val="clear" w:color="auto" w:fill="auto"/>
          </w:tcPr>
          <w:p w:rsidR="00316AF9" w:rsidRPr="0054433E" w:rsidRDefault="00316AF9" w:rsidP="00131B65">
            <w:pPr>
              <w:pStyle w:val="BodyText"/>
              <w:ind w:left="0"/>
              <w:jc w:val="left"/>
              <w:rPr>
                <w:sz w:val="20"/>
              </w:rPr>
            </w:pPr>
            <w:r w:rsidRPr="0054433E">
              <w:rPr>
                <w:sz w:val="20"/>
              </w:rPr>
              <w:t>GCR Tianjin Airlines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278</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VOI </w:t>
            </w:r>
            <w:proofErr w:type="spellStart"/>
            <w:r w:rsidRPr="0054433E">
              <w:rPr>
                <w:sz w:val="20"/>
              </w:rPr>
              <w:t>Volaris</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279</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ARA </w:t>
            </w:r>
            <w:proofErr w:type="spellStart"/>
            <w:r w:rsidRPr="0054433E">
              <w:rPr>
                <w:sz w:val="20"/>
              </w:rPr>
              <w:t>Arik</w:t>
            </w:r>
            <w:proofErr w:type="spellEnd"/>
            <w:r w:rsidRPr="0054433E">
              <w:rPr>
                <w:sz w:val="20"/>
              </w:rPr>
              <w:t xml:space="preserve"> Air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280</w:t>
            </w:r>
          </w:p>
        </w:tc>
        <w:tc>
          <w:tcPr>
            <w:tcW w:w="4862" w:type="dxa"/>
            <w:shd w:val="clear" w:color="auto" w:fill="auto"/>
          </w:tcPr>
          <w:p w:rsidR="00316AF9" w:rsidRPr="0054433E" w:rsidRDefault="00316AF9" w:rsidP="00131B65">
            <w:pPr>
              <w:pStyle w:val="BodyText"/>
              <w:ind w:left="0"/>
              <w:jc w:val="left"/>
              <w:rPr>
                <w:sz w:val="20"/>
              </w:rPr>
            </w:pPr>
            <w:r w:rsidRPr="0054433E">
              <w:rPr>
                <w:sz w:val="20"/>
              </w:rPr>
              <w:t>LNI Lion Air</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281</w:t>
            </w:r>
          </w:p>
        </w:tc>
        <w:tc>
          <w:tcPr>
            <w:tcW w:w="4862" w:type="dxa"/>
            <w:shd w:val="clear" w:color="auto" w:fill="auto"/>
          </w:tcPr>
          <w:p w:rsidR="00316AF9" w:rsidRPr="0054433E" w:rsidRDefault="00316AF9" w:rsidP="00131B65">
            <w:pPr>
              <w:pStyle w:val="BodyText"/>
              <w:ind w:left="0"/>
              <w:jc w:val="left"/>
              <w:rPr>
                <w:sz w:val="20"/>
              </w:rPr>
            </w:pPr>
            <w:r w:rsidRPr="0054433E">
              <w:rPr>
                <w:sz w:val="20"/>
              </w:rPr>
              <w:t xml:space="preserve">RYR </w:t>
            </w:r>
            <w:proofErr w:type="spellStart"/>
            <w:r w:rsidRPr="0054433E">
              <w:rPr>
                <w:sz w:val="20"/>
              </w:rPr>
              <w:t>Ryanair</w:t>
            </w:r>
            <w:proofErr w:type="spellEnd"/>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AB1280" w:rsidRDefault="00316AF9" w:rsidP="00131B65">
            <w:pPr>
              <w:contextualSpacing/>
              <w:jc w:val="center"/>
              <w:rPr>
                <w:sz w:val="20"/>
              </w:rPr>
            </w:pPr>
            <w:r>
              <w:rPr>
                <w:sz w:val="20"/>
              </w:rPr>
              <w:t>282</w:t>
            </w:r>
          </w:p>
        </w:tc>
        <w:tc>
          <w:tcPr>
            <w:tcW w:w="4862" w:type="dxa"/>
            <w:shd w:val="clear" w:color="auto" w:fill="auto"/>
          </w:tcPr>
          <w:p w:rsidR="00316AF9" w:rsidRPr="00AB1280" w:rsidRDefault="00316AF9" w:rsidP="00131B65">
            <w:pPr>
              <w:contextualSpacing/>
              <w:rPr>
                <w:sz w:val="20"/>
              </w:rPr>
            </w:pPr>
            <w:r>
              <w:rPr>
                <w:sz w:val="20"/>
              </w:rPr>
              <w:t>SHU Aurora</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AB1280" w:rsidRDefault="00316AF9" w:rsidP="00131B65">
            <w:pPr>
              <w:contextualSpacing/>
              <w:jc w:val="center"/>
              <w:rPr>
                <w:sz w:val="20"/>
              </w:rPr>
            </w:pPr>
            <w:r>
              <w:rPr>
                <w:sz w:val="20"/>
              </w:rPr>
              <w:t>283</w:t>
            </w:r>
          </w:p>
        </w:tc>
        <w:tc>
          <w:tcPr>
            <w:tcW w:w="4862" w:type="dxa"/>
            <w:shd w:val="clear" w:color="auto" w:fill="auto"/>
          </w:tcPr>
          <w:p w:rsidR="00316AF9" w:rsidRPr="00AB1280" w:rsidRDefault="00316AF9" w:rsidP="00131B65">
            <w:pPr>
              <w:contextualSpacing/>
              <w:rPr>
                <w:sz w:val="20"/>
              </w:rPr>
            </w:pPr>
            <w:r>
              <w:rPr>
                <w:sz w:val="20"/>
              </w:rPr>
              <w:t>NIG Aero Contractors</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Default="00316AF9" w:rsidP="00131B65">
            <w:pPr>
              <w:contextualSpacing/>
              <w:jc w:val="center"/>
              <w:rPr>
                <w:sz w:val="20"/>
              </w:rPr>
            </w:pPr>
            <w:r>
              <w:rPr>
                <w:sz w:val="20"/>
              </w:rPr>
              <w:t>284</w:t>
            </w:r>
          </w:p>
        </w:tc>
        <w:tc>
          <w:tcPr>
            <w:tcW w:w="4862" w:type="dxa"/>
            <w:shd w:val="clear" w:color="auto" w:fill="auto"/>
          </w:tcPr>
          <w:p w:rsidR="00316AF9" w:rsidRPr="001302F9" w:rsidRDefault="00316AF9" w:rsidP="00131B65">
            <w:pPr>
              <w:contextualSpacing/>
              <w:rPr>
                <w:sz w:val="20"/>
                <w:lang w:val="fr-CA"/>
              </w:rPr>
            </w:pPr>
            <w:r>
              <w:rPr>
                <w:sz w:val="20"/>
              </w:rPr>
              <w:t xml:space="preserve">SCW </w:t>
            </w:r>
            <w:proofErr w:type="spellStart"/>
            <w:r>
              <w:rPr>
                <w:sz w:val="20"/>
              </w:rPr>
              <w:t>Malm</w:t>
            </w:r>
            <w:proofErr w:type="spellEnd"/>
            <w:r>
              <w:rPr>
                <w:sz w:val="20"/>
                <w:lang w:val="fr-CA"/>
              </w:rPr>
              <w:t>ö Aviation</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Default="00316AF9" w:rsidP="00131B65">
            <w:pPr>
              <w:contextualSpacing/>
              <w:jc w:val="center"/>
              <w:rPr>
                <w:sz w:val="20"/>
              </w:rPr>
            </w:pPr>
            <w:r>
              <w:rPr>
                <w:sz w:val="20"/>
              </w:rPr>
              <w:t>285</w:t>
            </w:r>
          </w:p>
        </w:tc>
        <w:tc>
          <w:tcPr>
            <w:tcW w:w="4862" w:type="dxa"/>
            <w:shd w:val="clear" w:color="auto" w:fill="auto"/>
          </w:tcPr>
          <w:p w:rsidR="00316AF9" w:rsidRDefault="00316AF9" w:rsidP="00131B65">
            <w:pPr>
              <w:contextualSpacing/>
              <w:rPr>
                <w:sz w:val="20"/>
              </w:rPr>
            </w:pPr>
            <w:r>
              <w:rPr>
                <w:sz w:val="20"/>
              </w:rPr>
              <w:t>NAX Norwegian Air Shuttle</w:t>
            </w:r>
          </w:p>
        </w:tc>
      </w:tr>
      <w:tr w:rsidR="00316AF9" w:rsidRPr="0054433E" w:rsidTr="00316AF9">
        <w:tc>
          <w:tcPr>
            <w:tcW w:w="1781" w:type="dxa"/>
            <w:vMerge/>
            <w:shd w:val="clear" w:color="auto" w:fill="auto"/>
          </w:tcPr>
          <w:p w:rsidR="00316AF9" w:rsidRPr="0054433E" w:rsidRDefault="00316AF9" w:rsidP="00131B65">
            <w:pPr>
              <w:rPr>
                <w:sz w:val="20"/>
              </w:rPr>
            </w:pPr>
          </w:p>
        </w:tc>
        <w:tc>
          <w:tcPr>
            <w:tcW w:w="1781" w:type="dxa"/>
            <w:shd w:val="clear" w:color="auto" w:fill="auto"/>
          </w:tcPr>
          <w:p w:rsidR="00316AF9" w:rsidRPr="00AB1280" w:rsidRDefault="00316AF9" w:rsidP="00131B65">
            <w:pPr>
              <w:contextualSpacing/>
              <w:jc w:val="center"/>
              <w:rPr>
                <w:sz w:val="20"/>
              </w:rPr>
            </w:pPr>
            <w:r>
              <w:rPr>
                <w:sz w:val="20"/>
              </w:rPr>
              <w:t>286</w:t>
            </w:r>
          </w:p>
        </w:tc>
        <w:tc>
          <w:tcPr>
            <w:tcW w:w="4862" w:type="dxa"/>
            <w:shd w:val="clear" w:color="auto" w:fill="auto"/>
          </w:tcPr>
          <w:p w:rsidR="00316AF9" w:rsidRPr="00AB1280" w:rsidRDefault="00316AF9" w:rsidP="00131B65">
            <w:pPr>
              <w:contextualSpacing/>
              <w:rPr>
                <w:sz w:val="20"/>
              </w:rPr>
            </w:pPr>
            <w:r>
              <w:rPr>
                <w:sz w:val="20"/>
              </w:rPr>
              <w:t xml:space="preserve">RAR Air </w:t>
            </w:r>
            <w:proofErr w:type="spellStart"/>
            <w:r>
              <w:rPr>
                <w:sz w:val="20"/>
              </w:rPr>
              <w:t>Rarotonga</w:t>
            </w:r>
            <w:proofErr w:type="spellEnd"/>
          </w:p>
        </w:tc>
      </w:tr>
      <w:tr w:rsidR="00316AF9" w:rsidRPr="0054433E" w:rsidTr="00316AF9">
        <w:tc>
          <w:tcPr>
            <w:tcW w:w="1781" w:type="dxa"/>
            <w:vMerge w:val="restart"/>
            <w:shd w:val="clear" w:color="auto" w:fill="auto"/>
          </w:tcPr>
          <w:p w:rsidR="00316AF9" w:rsidRPr="0054433E" w:rsidRDefault="00316AF9" w:rsidP="00131B65">
            <w:pPr>
              <w:pStyle w:val="BodyText"/>
              <w:ind w:left="0"/>
              <w:jc w:val="left"/>
              <w:rPr>
                <w:sz w:val="20"/>
              </w:rPr>
            </w:pPr>
            <w:r w:rsidRPr="0054433E">
              <w:rPr>
                <w:sz w:val="20"/>
              </w:rPr>
              <w:t>00</w:t>
            </w:r>
            <w:r>
              <w:rPr>
                <w:sz w:val="20"/>
              </w:rPr>
              <w:t>9</w:t>
            </w:r>
            <w:r w:rsidRPr="0054433E">
              <w:rPr>
                <w:sz w:val="20"/>
              </w:rPr>
              <w:t xml:space="preserve"> – Quarter</w:t>
            </w:r>
          </w:p>
        </w:tc>
        <w:tc>
          <w:tcPr>
            <w:tcW w:w="1781" w:type="dxa"/>
            <w:shd w:val="clear" w:color="auto" w:fill="auto"/>
          </w:tcPr>
          <w:p w:rsidR="00316AF9" w:rsidRPr="0054433E" w:rsidRDefault="00316AF9" w:rsidP="00131B65">
            <w:pPr>
              <w:pStyle w:val="BodyText"/>
              <w:ind w:left="0"/>
              <w:jc w:val="center"/>
              <w:rPr>
                <w:sz w:val="20"/>
              </w:rPr>
            </w:pPr>
            <w:r w:rsidRPr="0054433E">
              <w:rPr>
                <w:sz w:val="20"/>
              </w:rPr>
              <w:t>001</w:t>
            </w:r>
          </w:p>
        </w:tc>
        <w:tc>
          <w:tcPr>
            <w:tcW w:w="4862" w:type="dxa"/>
            <w:shd w:val="clear" w:color="auto" w:fill="auto"/>
          </w:tcPr>
          <w:p w:rsidR="00316AF9" w:rsidRPr="0054433E" w:rsidRDefault="00316AF9" w:rsidP="00131B65">
            <w:pPr>
              <w:pStyle w:val="BodyText"/>
              <w:ind w:left="0"/>
              <w:jc w:val="left"/>
              <w:rPr>
                <w:sz w:val="20"/>
              </w:rPr>
            </w:pPr>
            <w:r w:rsidRPr="0054433E">
              <w:rPr>
                <w:sz w:val="20"/>
              </w:rPr>
              <w:t>First quarter of the year</w:t>
            </w:r>
          </w:p>
        </w:tc>
      </w:tr>
      <w:tr w:rsidR="00316AF9" w:rsidRPr="0054433E" w:rsidTr="00316AF9">
        <w:tc>
          <w:tcPr>
            <w:tcW w:w="1781" w:type="dxa"/>
            <w:vMerge/>
            <w:shd w:val="clear" w:color="auto" w:fill="auto"/>
          </w:tcPr>
          <w:p w:rsidR="00316AF9" w:rsidRPr="0054433E" w:rsidRDefault="00316AF9" w:rsidP="00131B65">
            <w:pPr>
              <w:pStyle w:val="BodyText"/>
              <w:ind w:left="0"/>
              <w:jc w:val="left"/>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002</w:t>
            </w:r>
          </w:p>
        </w:tc>
        <w:tc>
          <w:tcPr>
            <w:tcW w:w="4862" w:type="dxa"/>
            <w:shd w:val="clear" w:color="auto" w:fill="auto"/>
          </w:tcPr>
          <w:p w:rsidR="00316AF9" w:rsidRPr="0054433E" w:rsidRDefault="00316AF9" w:rsidP="00131B65">
            <w:pPr>
              <w:pStyle w:val="BodyText"/>
              <w:ind w:left="0"/>
              <w:jc w:val="left"/>
              <w:rPr>
                <w:sz w:val="20"/>
              </w:rPr>
            </w:pPr>
            <w:r w:rsidRPr="0054433E">
              <w:rPr>
                <w:sz w:val="20"/>
              </w:rPr>
              <w:t>Second quarter of the year</w:t>
            </w:r>
          </w:p>
        </w:tc>
      </w:tr>
      <w:tr w:rsidR="00316AF9" w:rsidRPr="0054433E" w:rsidTr="00316AF9">
        <w:tc>
          <w:tcPr>
            <w:tcW w:w="1781" w:type="dxa"/>
            <w:vMerge/>
            <w:shd w:val="clear" w:color="auto" w:fill="auto"/>
          </w:tcPr>
          <w:p w:rsidR="00316AF9" w:rsidRPr="0054433E" w:rsidRDefault="00316AF9" w:rsidP="00131B65">
            <w:pPr>
              <w:pStyle w:val="BodyText"/>
              <w:ind w:left="0"/>
              <w:jc w:val="left"/>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003</w:t>
            </w:r>
          </w:p>
        </w:tc>
        <w:tc>
          <w:tcPr>
            <w:tcW w:w="4862" w:type="dxa"/>
            <w:shd w:val="clear" w:color="auto" w:fill="auto"/>
          </w:tcPr>
          <w:p w:rsidR="00316AF9" w:rsidRPr="0054433E" w:rsidRDefault="00316AF9" w:rsidP="00131B65">
            <w:pPr>
              <w:pStyle w:val="BodyText"/>
              <w:ind w:left="0"/>
              <w:jc w:val="left"/>
              <w:rPr>
                <w:sz w:val="20"/>
              </w:rPr>
            </w:pPr>
            <w:r w:rsidRPr="0054433E">
              <w:rPr>
                <w:sz w:val="20"/>
              </w:rPr>
              <w:t>Third quarter of the year</w:t>
            </w:r>
          </w:p>
        </w:tc>
      </w:tr>
      <w:tr w:rsidR="00316AF9" w:rsidRPr="0054433E" w:rsidTr="00316AF9">
        <w:tc>
          <w:tcPr>
            <w:tcW w:w="1781" w:type="dxa"/>
            <w:vMerge/>
            <w:shd w:val="clear" w:color="auto" w:fill="auto"/>
          </w:tcPr>
          <w:p w:rsidR="00316AF9" w:rsidRPr="0054433E" w:rsidRDefault="00316AF9" w:rsidP="00131B65">
            <w:pPr>
              <w:pStyle w:val="BodyText"/>
              <w:ind w:left="0"/>
              <w:jc w:val="left"/>
              <w:rPr>
                <w:sz w:val="20"/>
              </w:rPr>
            </w:pPr>
          </w:p>
        </w:tc>
        <w:tc>
          <w:tcPr>
            <w:tcW w:w="1781" w:type="dxa"/>
            <w:shd w:val="clear" w:color="auto" w:fill="auto"/>
          </w:tcPr>
          <w:p w:rsidR="00316AF9" w:rsidRPr="0054433E" w:rsidRDefault="00316AF9" w:rsidP="00131B65">
            <w:pPr>
              <w:pStyle w:val="BodyText"/>
              <w:ind w:left="0"/>
              <w:jc w:val="center"/>
              <w:rPr>
                <w:sz w:val="20"/>
              </w:rPr>
            </w:pPr>
            <w:r w:rsidRPr="0054433E">
              <w:rPr>
                <w:sz w:val="20"/>
              </w:rPr>
              <w:t>004</w:t>
            </w:r>
          </w:p>
        </w:tc>
        <w:tc>
          <w:tcPr>
            <w:tcW w:w="4862" w:type="dxa"/>
            <w:shd w:val="clear" w:color="auto" w:fill="auto"/>
          </w:tcPr>
          <w:p w:rsidR="00316AF9" w:rsidRPr="0054433E" w:rsidRDefault="00316AF9" w:rsidP="00131B65">
            <w:pPr>
              <w:pStyle w:val="BodyText"/>
              <w:ind w:left="0"/>
              <w:jc w:val="left"/>
              <w:rPr>
                <w:sz w:val="20"/>
              </w:rPr>
            </w:pPr>
            <w:r w:rsidRPr="0054433E">
              <w:rPr>
                <w:sz w:val="20"/>
              </w:rPr>
              <w:t>Fourth quarter of the year</w:t>
            </w:r>
          </w:p>
        </w:tc>
      </w:tr>
      <w:tr w:rsidR="00316AF9" w:rsidRPr="0054433E" w:rsidTr="00316AF9">
        <w:tc>
          <w:tcPr>
            <w:tcW w:w="1781" w:type="dxa"/>
            <w:vMerge w:val="restart"/>
            <w:shd w:val="clear" w:color="auto" w:fill="auto"/>
          </w:tcPr>
          <w:p w:rsidR="00316AF9" w:rsidRPr="0054433E" w:rsidRDefault="00316AF9" w:rsidP="00131B65">
            <w:pPr>
              <w:pStyle w:val="BodyText"/>
              <w:keepNext/>
              <w:ind w:left="0"/>
              <w:jc w:val="left"/>
              <w:rPr>
                <w:sz w:val="20"/>
              </w:rPr>
            </w:pPr>
            <w:r w:rsidRPr="0054433E">
              <w:rPr>
                <w:sz w:val="20"/>
              </w:rPr>
              <w:t>054 – Contaminant</w:t>
            </w: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001</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Wet Surface</w:t>
            </w:r>
          </w:p>
        </w:tc>
      </w:tr>
      <w:tr w:rsidR="00316AF9" w:rsidRPr="0054433E" w:rsidTr="00316AF9">
        <w:tc>
          <w:tcPr>
            <w:tcW w:w="1781" w:type="dxa"/>
            <w:vMerge/>
            <w:shd w:val="clear" w:color="auto" w:fill="auto"/>
          </w:tcPr>
          <w:p w:rsidR="00316AF9" w:rsidRPr="0054433E" w:rsidRDefault="00316AF9" w:rsidP="00131B65">
            <w:pPr>
              <w:keepNext/>
              <w:rPr>
                <w:sz w:val="20"/>
              </w:rPr>
            </w:pP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002</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Snowy Surface</w:t>
            </w:r>
          </w:p>
        </w:tc>
      </w:tr>
      <w:tr w:rsidR="00316AF9" w:rsidRPr="0054433E" w:rsidTr="00316AF9">
        <w:tc>
          <w:tcPr>
            <w:tcW w:w="1781" w:type="dxa"/>
            <w:vMerge/>
            <w:shd w:val="clear" w:color="auto" w:fill="auto"/>
          </w:tcPr>
          <w:p w:rsidR="00316AF9" w:rsidRPr="0054433E" w:rsidRDefault="00316AF9" w:rsidP="00131B65">
            <w:pPr>
              <w:keepNext/>
              <w:rPr>
                <w:sz w:val="20"/>
              </w:rPr>
            </w:pP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003</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Icy Surface</w:t>
            </w:r>
          </w:p>
        </w:tc>
      </w:tr>
      <w:tr w:rsidR="00316AF9" w:rsidRPr="0054433E" w:rsidTr="00316AF9">
        <w:tc>
          <w:tcPr>
            <w:tcW w:w="1781" w:type="dxa"/>
            <w:vMerge/>
            <w:shd w:val="clear" w:color="auto" w:fill="auto"/>
          </w:tcPr>
          <w:p w:rsidR="00316AF9" w:rsidRPr="0054433E" w:rsidRDefault="00316AF9" w:rsidP="00131B65">
            <w:pPr>
              <w:keepNext/>
              <w:rPr>
                <w:sz w:val="20"/>
              </w:rPr>
            </w:pP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004</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Slushy Surface</w:t>
            </w:r>
          </w:p>
        </w:tc>
      </w:tr>
      <w:tr w:rsidR="00316AF9" w:rsidRPr="0054433E" w:rsidTr="00316AF9">
        <w:tc>
          <w:tcPr>
            <w:tcW w:w="1781" w:type="dxa"/>
            <w:vMerge/>
            <w:shd w:val="clear" w:color="auto" w:fill="auto"/>
          </w:tcPr>
          <w:p w:rsidR="00316AF9" w:rsidRPr="0054433E" w:rsidRDefault="00316AF9" w:rsidP="00131B65">
            <w:pPr>
              <w:keepNext/>
              <w:rPr>
                <w:sz w:val="20"/>
              </w:rPr>
            </w:pP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005</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Patchy Wet Surface</w:t>
            </w:r>
          </w:p>
        </w:tc>
      </w:tr>
      <w:tr w:rsidR="00316AF9" w:rsidRPr="0054433E" w:rsidTr="00316AF9">
        <w:tc>
          <w:tcPr>
            <w:tcW w:w="1781" w:type="dxa"/>
            <w:vMerge/>
            <w:shd w:val="clear" w:color="auto" w:fill="auto"/>
          </w:tcPr>
          <w:p w:rsidR="00316AF9" w:rsidRPr="0054433E" w:rsidRDefault="00316AF9" w:rsidP="00131B65">
            <w:pPr>
              <w:keepNext/>
              <w:rPr>
                <w:sz w:val="20"/>
              </w:rPr>
            </w:pP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006</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Patchy Snowy Surface</w:t>
            </w:r>
          </w:p>
        </w:tc>
      </w:tr>
      <w:tr w:rsidR="00316AF9" w:rsidRPr="0054433E" w:rsidTr="00316AF9">
        <w:tc>
          <w:tcPr>
            <w:tcW w:w="1781" w:type="dxa"/>
            <w:vMerge/>
            <w:shd w:val="clear" w:color="auto" w:fill="auto"/>
          </w:tcPr>
          <w:p w:rsidR="00316AF9" w:rsidRPr="0054433E" w:rsidRDefault="00316AF9" w:rsidP="00131B65">
            <w:pPr>
              <w:keepNext/>
              <w:rPr>
                <w:sz w:val="20"/>
              </w:rPr>
            </w:pP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007</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Patchy Icy Surface</w:t>
            </w:r>
          </w:p>
        </w:tc>
      </w:tr>
      <w:tr w:rsidR="00316AF9" w:rsidRPr="0054433E" w:rsidTr="00316AF9">
        <w:tc>
          <w:tcPr>
            <w:tcW w:w="1781" w:type="dxa"/>
            <w:vMerge/>
            <w:shd w:val="clear" w:color="auto" w:fill="auto"/>
          </w:tcPr>
          <w:p w:rsidR="00316AF9" w:rsidRPr="0054433E" w:rsidRDefault="00316AF9" w:rsidP="00131B65">
            <w:pPr>
              <w:keepNext/>
              <w:rPr>
                <w:sz w:val="20"/>
              </w:rPr>
            </w:pP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008</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Patchy Sandy Surface</w:t>
            </w:r>
          </w:p>
        </w:tc>
      </w:tr>
      <w:tr w:rsidR="00316AF9" w:rsidRPr="0054433E" w:rsidTr="00316AF9">
        <w:tc>
          <w:tcPr>
            <w:tcW w:w="1781" w:type="dxa"/>
            <w:vMerge/>
            <w:shd w:val="clear" w:color="auto" w:fill="auto"/>
          </w:tcPr>
          <w:p w:rsidR="00316AF9" w:rsidRPr="0054433E" w:rsidRDefault="00316AF9" w:rsidP="00131B65">
            <w:pPr>
              <w:keepNext/>
              <w:rPr>
                <w:sz w:val="20"/>
              </w:rPr>
            </w:pP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009</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Patchy Dirty Surface</w:t>
            </w:r>
          </w:p>
        </w:tc>
      </w:tr>
      <w:tr w:rsidR="00316AF9" w:rsidRPr="0054433E" w:rsidTr="00316AF9">
        <w:tc>
          <w:tcPr>
            <w:tcW w:w="1781" w:type="dxa"/>
            <w:vMerge/>
            <w:shd w:val="clear" w:color="auto" w:fill="auto"/>
          </w:tcPr>
          <w:p w:rsidR="00316AF9" w:rsidRPr="0054433E" w:rsidRDefault="00316AF9" w:rsidP="00131B65">
            <w:pPr>
              <w:keepNext/>
              <w:rPr>
                <w:sz w:val="20"/>
              </w:rPr>
            </w:pP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010</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Volcanic Ash</w:t>
            </w:r>
          </w:p>
        </w:tc>
      </w:tr>
      <w:tr w:rsidR="00316AF9" w:rsidRPr="0054433E" w:rsidTr="00316AF9">
        <w:tc>
          <w:tcPr>
            <w:tcW w:w="1781" w:type="dxa"/>
            <w:vMerge/>
            <w:shd w:val="clear" w:color="auto" w:fill="auto"/>
          </w:tcPr>
          <w:p w:rsidR="00316AF9" w:rsidRPr="0054433E" w:rsidRDefault="00316AF9" w:rsidP="00131B65">
            <w:pPr>
              <w:keepNext/>
              <w:rPr>
                <w:sz w:val="20"/>
              </w:rPr>
            </w:pPr>
          </w:p>
        </w:tc>
        <w:tc>
          <w:tcPr>
            <w:tcW w:w="1781" w:type="dxa"/>
            <w:shd w:val="clear" w:color="auto" w:fill="auto"/>
          </w:tcPr>
          <w:p w:rsidR="00316AF9" w:rsidRPr="0054433E" w:rsidRDefault="00316AF9" w:rsidP="00131B65">
            <w:pPr>
              <w:pStyle w:val="BodyText"/>
              <w:keepNext/>
              <w:ind w:left="0"/>
              <w:jc w:val="center"/>
              <w:rPr>
                <w:sz w:val="20"/>
              </w:rPr>
            </w:pPr>
            <w:r w:rsidRPr="0054433E">
              <w:rPr>
                <w:sz w:val="20"/>
              </w:rPr>
              <w:t>011</w:t>
            </w:r>
          </w:p>
        </w:tc>
        <w:tc>
          <w:tcPr>
            <w:tcW w:w="4862" w:type="dxa"/>
            <w:shd w:val="clear" w:color="auto" w:fill="auto"/>
          </w:tcPr>
          <w:p w:rsidR="00316AF9" w:rsidRPr="0054433E" w:rsidRDefault="00316AF9" w:rsidP="00131B65">
            <w:pPr>
              <w:pStyle w:val="BodyText"/>
              <w:keepNext/>
              <w:ind w:left="0"/>
              <w:jc w:val="left"/>
              <w:rPr>
                <w:sz w:val="20"/>
              </w:rPr>
            </w:pPr>
            <w:r w:rsidRPr="0054433E">
              <w:rPr>
                <w:sz w:val="20"/>
              </w:rPr>
              <w:t>Patchy Volcanic Ash</w:t>
            </w:r>
          </w:p>
        </w:tc>
      </w:tr>
      <w:tr w:rsidR="00316AF9" w:rsidRPr="0054433E" w:rsidTr="00316AF9">
        <w:tc>
          <w:tcPr>
            <w:tcW w:w="1781" w:type="dxa"/>
            <w:shd w:val="clear" w:color="auto" w:fill="auto"/>
          </w:tcPr>
          <w:p w:rsidR="00316AF9" w:rsidRPr="0054433E" w:rsidRDefault="00316AF9" w:rsidP="00131B65">
            <w:pPr>
              <w:pStyle w:val="BodyText"/>
              <w:ind w:left="0"/>
              <w:jc w:val="left"/>
              <w:rPr>
                <w:sz w:val="20"/>
              </w:rPr>
            </w:pPr>
            <w:r w:rsidRPr="0054433E">
              <w:rPr>
                <w:sz w:val="20"/>
              </w:rPr>
              <w:t>055 – Skid Mark</w:t>
            </w:r>
          </w:p>
        </w:tc>
        <w:tc>
          <w:tcPr>
            <w:tcW w:w="1781" w:type="dxa"/>
            <w:shd w:val="clear" w:color="auto" w:fill="auto"/>
          </w:tcPr>
          <w:p w:rsidR="00316AF9" w:rsidRPr="0054433E" w:rsidRDefault="00316AF9" w:rsidP="00131B65">
            <w:pPr>
              <w:pStyle w:val="BodyText"/>
              <w:ind w:left="0"/>
              <w:jc w:val="center"/>
              <w:rPr>
                <w:sz w:val="20"/>
              </w:rPr>
            </w:pPr>
            <w:r w:rsidRPr="0054433E">
              <w:rPr>
                <w:sz w:val="20"/>
              </w:rPr>
              <w:t>001</w:t>
            </w:r>
          </w:p>
        </w:tc>
        <w:tc>
          <w:tcPr>
            <w:tcW w:w="4862" w:type="dxa"/>
            <w:shd w:val="clear" w:color="auto" w:fill="auto"/>
          </w:tcPr>
          <w:p w:rsidR="00316AF9" w:rsidRPr="0054433E" w:rsidRDefault="00316AF9" w:rsidP="00131B65">
            <w:pPr>
              <w:pStyle w:val="BodyText"/>
              <w:ind w:left="0"/>
              <w:jc w:val="left"/>
              <w:rPr>
                <w:sz w:val="20"/>
              </w:rPr>
            </w:pPr>
            <w:r w:rsidRPr="0054433E">
              <w:rPr>
                <w:sz w:val="20"/>
              </w:rPr>
              <w:t>Tire Mark</w:t>
            </w:r>
          </w:p>
        </w:tc>
      </w:tr>
    </w:tbl>
    <w:p w:rsidR="00316AF9" w:rsidRPr="00C20459" w:rsidRDefault="00316AF9" w:rsidP="00316AF9"/>
    <w:p w:rsidR="00316AF9" w:rsidRPr="00C20459" w:rsidRDefault="00316AF9" w:rsidP="00316AF9">
      <w:pPr>
        <w:keepNext/>
      </w:pPr>
      <w:r w:rsidRPr="00C20459">
        <w:rPr>
          <w:u w:val="single"/>
        </w:rPr>
        <w:t>Examples</w:t>
      </w:r>
      <w:r w:rsidRPr="00C20459">
        <w:t>:</w:t>
      </w:r>
    </w:p>
    <w:p w:rsidR="00316AF9" w:rsidRPr="00C20459" w:rsidRDefault="00316AF9" w:rsidP="00316AF9">
      <w:pPr>
        <w:numPr>
          <w:ilvl w:val="0"/>
          <w:numId w:val="18"/>
        </w:numPr>
        <w:spacing w:before="120" w:after="0"/>
        <w:jc w:val="both"/>
      </w:pPr>
      <w:r w:rsidRPr="00C20459">
        <w:t xml:space="preserve">A </w:t>
      </w:r>
      <w:proofErr w:type="spellStart"/>
      <w:r w:rsidRPr="00C20459">
        <w:t>geospecific</w:t>
      </w:r>
      <w:proofErr w:type="spellEnd"/>
      <w:r w:rsidRPr="00C20459">
        <w:t xml:space="preserve"> City Hall especially decorated for the Halloween during the month </w:t>
      </w:r>
      <w:r>
        <w:t xml:space="preserve">(S002) </w:t>
      </w:r>
      <w:r w:rsidRPr="00C20459">
        <w:t xml:space="preserve">of October </w:t>
      </w:r>
      <w:r>
        <w:t xml:space="preserve">(T010) </w:t>
      </w:r>
      <w:r w:rsidRPr="00C20459">
        <w:t>could have a textur</w:t>
      </w:r>
      <w:r>
        <w:t>e named Geocell_D301_S002_T010_LOD</w:t>
      </w:r>
      <w:r w:rsidRPr="00C20459">
        <w:t>_</w:t>
      </w:r>
      <w:r>
        <w:t>UREF_RREF_</w:t>
      </w:r>
      <w:r w:rsidRPr="00C20459">
        <w:t>City-Hall.rgb.</w:t>
      </w:r>
    </w:p>
    <w:p w:rsidR="00316AF9" w:rsidRPr="00C20459" w:rsidRDefault="00316AF9" w:rsidP="00316AF9">
      <w:pPr>
        <w:numPr>
          <w:ilvl w:val="0"/>
          <w:numId w:val="18"/>
        </w:numPr>
        <w:spacing w:before="120" w:after="0"/>
        <w:jc w:val="both"/>
      </w:pPr>
      <w:r w:rsidRPr="00C20459">
        <w:t xml:space="preserve">The texture of a </w:t>
      </w:r>
      <w:proofErr w:type="spellStart"/>
      <w:r w:rsidRPr="00C20459">
        <w:t>geotypical</w:t>
      </w:r>
      <w:proofErr w:type="spellEnd"/>
      <w:r w:rsidRPr="00C20459">
        <w:t xml:space="preserve"> house used during the first </w:t>
      </w:r>
      <w:r>
        <w:t xml:space="preserve">(T001) </w:t>
      </w:r>
      <w:r w:rsidRPr="00C20459">
        <w:t xml:space="preserve">quarter </w:t>
      </w:r>
      <w:r>
        <w:t xml:space="preserve">(S009) </w:t>
      </w:r>
      <w:r w:rsidRPr="00C20459">
        <w:t>of the year could be named D501_S00</w:t>
      </w:r>
      <w:r>
        <w:t>9</w:t>
      </w:r>
      <w:r w:rsidRPr="00C20459">
        <w:t>_T001_Wxx_House.rgb.</w:t>
      </w:r>
    </w:p>
    <w:p w:rsidR="00316AF9" w:rsidRPr="00C20459" w:rsidRDefault="00316AF9" w:rsidP="00316AF9">
      <w:pPr>
        <w:numPr>
          <w:ilvl w:val="0"/>
          <w:numId w:val="18"/>
        </w:numPr>
        <w:spacing w:before="120" w:after="0"/>
        <w:jc w:val="both"/>
      </w:pPr>
      <w:r w:rsidRPr="00C20459">
        <w:t xml:space="preserve">Similarly, the uniform </w:t>
      </w:r>
      <w:r>
        <w:t xml:space="preserve">(S004) </w:t>
      </w:r>
      <w:r w:rsidRPr="00C20459">
        <w:t xml:space="preserve">grey </w:t>
      </w:r>
      <w:r>
        <w:t xml:space="preserve">(T001) </w:t>
      </w:r>
      <w:r w:rsidRPr="00C20459">
        <w:t>texture used with a Cobra helicopter could be named D601_S004_T001_Wxx_Cobra.rgb.</w:t>
      </w:r>
    </w:p>
    <w:p w:rsidR="00316AF9" w:rsidRPr="00C20459" w:rsidRDefault="00316AF9" w:rsidP="00316AF9">
      <w:pPr>
        <w:numPr>
          <w:ilvl w:val="0"/>
          <w:numId w:val="18"/>
        </w:numPr>
        <w:spacing w:before="120" w:after="0"/>
        <w:jc w:val="both"/>
      </w:pPr>
      <w:r w:rsidRPr="00C20459">
        <w:t xml:space="preserve">A 1024 by 1024 </w:t>
      </w:r>
      <w:r>
        <w:t xml:space="preserve">(W10) </w:t>
      </w:r>
      <w:r w:rsidRPr="00C20459">
        <w:t xml:space="preserve">texture representing an M1A2 tank desert </w:t>
      </w:r>
      <w:r>
        <w:t xml:space="preserve">(T001) </w:t>
      </w:r>
      <w:r w:rsidRPr="00C20459">
        <w:t xml:space="preserve">camouflage </w:t>
      </w:r>
      <w:r>
        <w:t xml:space="preserve">(S005) </w:t>
      </w:r>
      <w:r w:rsidRPr="00C20459">
        <w:t>could be stored in a file named D601_S005_T001_W10_M1A2.rgb.</w:t>
      </w:r>
    </w:p>
    <w:p w:rsidR="00316AF9" w:rsidRPr="00C20459" w:rsidRDefault="00316AF9" w:rsidP="00316AF9">
      <w:pPr>
        <w:numPr>
          <w:ilvl w:val="0"/>
          <w:numId w:val="18"/>
        </w:numPr>
        <w:spacing w:before="120" w:after="0"/>
        <w:jc w:val="both"/>
      </w:pPr>
      <w:r w:rsidRPr="00C20459">
        <w:lastRenderedPageBreak/>
        <w:t xml:space="preserve">An Airbus 380 model 800 operated by the Emirates </w:t>
      </w:r>
      <w:r>
        <w:t xml:space="preserve">(T221) </w:t>
      </w:r>
      <w:r w:rsidRPr="00C20459">
        <w:t xml:space="preserve">Airlines </w:t>
      </w:r>
      <w:r>
        <w:t xml:space="preserve">(S006) </w:t>
      </w:r>
      <w:r w:rsidRPr="00C20459">
        <w:t>could be stored in a file named D601_S006_T221_Wxx_A380-800.rgb.</w:t>
      </w:r>
    </w:p>
    <w:p w:rsidR="00316AF9" w:rsidRPr="00C20459" w:rsidRDefault="00316AF9" w:rsidP="00316AF9"/>
    <w:p w:rsidR="00316AF9" w:rsidRPr="00C20459" w:rsidRDefault="00316AF9" w:rsidP="00316AF9">
      <w:r w:rsidRPr="00C20459">
        <w:rPr>
          <w:u w:val="single"/>
        </w:rPr>
        <w:t>Notes</w:t>
      </w:r>
      <w:r w:rsidRPr="00C20459">
        <w:t>:</w:t>
      </w:r>
    </w:p>
    <w:p w:rsidR="00316AF9" w:rsidRPr="00C20459" w:rsidRDefault="00316AF9" w:rsidP="00316AF9">
      <w:pPr>
        <w:numPr>
          <w:ilvl w:val="0"/>
          <w:numId w:val="19"/>
        </w:numPr>
        <w:spacing w:before="120" w:after="0"/>
        <w:jc w:val="both"/>
      </w:pPr>
      <w:r w:rsidRPr="00C20459">
        <w:t xml:space="preserve">Texture Kind </w:t>
      </w:r>
      <w:r>
        <w:t>00</w:t>
      </w:r>
      <w:r w:rsidRPr="00C20459">
        <w:t xml:space="preserve">2 </w:t>
      </w:r>
      <w:r>
        <w:t>and 009</w:t>
      </w:r>
      <w:r w:rsidRPr="00C20459">
        <w:t xml:space="preserve"> are complete</w:t>
      </w:r>
      <w:r>
        <w:t>;</w:t>
      </w:r>
      <w:r w:rsidRPr="00C20459">
        <w:t xml:space="preserve"> the number of months</w:t>
      </w:r>
      <w:r>
        <w:t xml:space="preserve"> </w:t>
      </w:r>
      <w:r w:rsidRPr="00C20459">
        <w:t xml:space="preserve">and quarters </w:t>
      </w:r>
      <w:r>
        <w:t>will not change</w:t>
      </w:r>
      <w:r w:rsidRPr="00C20459">
        <w:t>.</w:t>
      </w:r>
    </w:p>
    <w:p w:rsidR="00316AF9" w:rsidRPr="00C20459" w:rsidRDefault="00316AF9" w:rsidP="00316AF9">
      <w:pPr>
        <w:numPr>
          <w:ilvl w:val="0"/>
          <w:numId w:val="19"/>
        </w:numPr>
        <w:spacing w:before="120" w:after="0"/>
        <w:jc w:val="both"/>
      </w:pPr>
      <w:r w:rsidRPr="00C20459">
        <w:t xml:space="preserve">Texture Kind </w:t>
      </w:r>
      <w:r>
        <w:t>00</w:t>
      </w:r>
      <w:r w:rsidRPr="00C20459">
        <w:t xml:space="preserve">4 will expand as new colors are added.  Color names are defined here: </w:t>
      </w:r>
      <w:hyperlink r:id="rId24" w:history="1">
        <w:r w:rsidRPr="00C20459">
          <w:rPr>
            <w:rStyle w:val="Hyperlink"/>
          </w:rPr>
          <w:t>http://en.wiktionary.org/wiki/Appendix:Colors</w:t>
        </w:r>
      </w:hyperlink>
      <w:r w:rsidRPr="00C20459">
        <w:t>.</w:t>
      </w:r>
    </w:p>
    <w:p w:rsidR="00316AF9" w:rsidRPr="00C20459" w:rsidRDefault="00316AF9" w:rsidP="00316AF9">
      <w:pPr>
        <w:numPr>
          <w:ilvl w:val="0"/>
          <w:numId w:val="19"/>
        </w:numPr>
        <w:spacing w:before="120" w:after="0"/>
        <w:jc w:val="both"/>
      </w:pPr>
      <w:r w:rsidRPr="00C20459">
        <w:t xml:space="preserve">Texture Kind </w:t>
      </w:r>
      <w:r>
        <w:t>00</w:t>
      </w:r>
      <w:r w:rsidRPr="00C20459">
        <w:t>5, the Camouflage Paint Scheme, follows a similar numbering scheme as the HLA’s RPR-FOM Version 2 Draft 17.  The list will expand as new camouflages are needed or new values added to the RPR-FOM.</w:t>
      </w:r>
    </w:p>
    <w:p w:rsidR="00316AF9" w:rsidRDefault="00316AF9" w:rsidP="00316AF9">
      <w:pPr>
        <w:numPr>
          <w:ilvl w:val="0"/>
          <w:numId w:val="19"/>
        </w:numPr>
        <w:spacing w:before="120" w:after="0"/>
        <w:jc w:val="both"/>
      </w:pPr>
      <w:r w:rsidRPr="00C20459">
        <w:t xml:space="preserve">Texture Kind </w:t>
      </w:r>
      <w:r>
        <w:t>00</w:t>
      </w:r>
      <w:r w:rsidRPr="00C20459">
        <w:t>6 will expand as ICAO assigns new airline acronyms.</w:t>
      </w:r>
    </w:p>
    <w:p w:rsidR="00316AF9" w:rsidRPr="00C20459" w:rsidRDefault="00316AF9" w:rsidP="00316AF9">
      <w:pPr>
        <w:numPr>
          <w:ilvl w:val="0"/>
          <w:numId w:val="19"/>
        </w:numPr>
        <w:spacing w:before="120" w:after="0"/>
        <w:jc w:val="both"/>
      </w:pPr>
      <w:r>
        <w:t>Texture Kind 054 and 055 will expand as new contaminants and skid marks are deemed necessary.</w:t>
      </w:r>
    </w:p>
    <w:p w:rsidR="006D2485" w:rsidRDefault="006D2485"/>
    <w:p w:rsidR="006D2485" w:rsidRPr="00C20459" w:rsidRDefault="006D2485" w:rsidP="006D2485">
      <w:pPr>
        <w:pStyle w:val="Heading1"/>
        <w:keepLines w:val="0"/>
        <w:tabs>
          <w:tab w:val="num" w:pos="1080"/>
        </w:tabs>
        <w:spacing w:before="240" w:after="60" w:line="240" w:lineRule="auto"/>
        <w:ind w:left="1080" w:hanging="1080"/>
        <w:jc w:val="both"/>
      </w:pPr>
      <w:bookmarkStart w:id="43" w:name="_Toc442774901"/>
      <w:r>
        <w:t xml:space="preserve">Annex </w:t>
      </w:r>
      <w:bookmarkStart w:id="44" w:name="_Toc383000578"/>
      <w:r>
        <w:t xml:space="preserve">Q: </w:t>
      </w:r>
      <w:r w:rsidRPr="00C20459">
        <w:t>Table of Dataset Codes</w:t>
      </w:r>
      <w:bookmarkEnd w:id="43"/>
      <w:bookmarkEnd w:id="44"/>
    </w:p>
    <w:p w:rsidR="006D2485" w:rsidRDefault="00E20C43" w:rsidP="006D2485">
      <w:pPr>
        <w:pStyle w:val="BodyText"/>
        <w:ind w:left="0"/>
        <w:jc w:val="left"/>
      </w:pPr>
      <w:proofErr w:type="gramStart"/>
      <w:r w:rsidRPr="00E20C43">
        <w:rPr>
          <w:b/>
        </w:rPr>
        <w:t>Formerly Appendix Q in Volume 2 of the OGC CDB Best Practice</w:t>
      </w:r>
      <w:r>
        <w:t>.</w:t>
      </w:r>
      <w:proofErr w:type="gramEnd"/>
    </w:p>
    <w:p w:rsidR="00E20C43" w:rsidRDefault="00E20C43" w:rsidP="006D2485">
      <w:pPr>
        <w:pStyle w:val="BodyText"/>
        <w:ind w:left="0"/>
        <w:jc w:val="left"/>
      </w:pPr>
    </w:p>
    <w:p w:rsidR="006D2485" w:rsidRPr="00C20459" w:rsidRDefault="006D2485" w:rsidP="006D2485">
      <w:pPr>
        <w:pStyle w:val="BodyText"/>
        <w:ind w:left="0"/>
        <w:jc w:val="left"/>
      </w:pPr>
      <w:r w:rsidRPr="00C20459">
        <w:t xml:space="preserve">The table below summarizes the CDB dataset codes along with their names and their applicability to the </w:t>
      </w:r>
      <w:r>
        <w:t>three</w:t>
      </w:r>
      <w:r w:rsidRPr="00C20459">
        <w:t xml:space="preserve"> active versions of the CDB </w:t>
      </w:r>
      <w:r>
        <w:t>standard</w:t>
      </w:r>
      <w:r w:rsidRPr="00C20459">
        <w:t>.</w:t>
      </w:r>
    </w:p>
    <w:p w:rsidR="006D2485" w:rsidRPr="00C20459" w:rsidRDefault="006D2485" w:rsidP="006D2485">
      <w:pPr>
        <w:pStyle w:val="BodyText"/>
      </w:pPr>
    </w:p>
    <w:p w:rsidR="006D2485" w:rsidRPr="00C20459" w:rsidRDefault="006D2485" w:rsidP="006D2485">
      <w:pPr>
        <w:rPr>
          <w:sz w:val="4"/>
          <w:szCs w:val="4"/>
        </w:rPr>
      </w:pPr>
    </w:p>
    <w:tbl>
      <w:tblPr>
        <w:tblW w:w="0" w:type="auto"/>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CellMar>
          <w:left w:w="115" w:type="dxa"/>
          <w:right w:w="115" w:type="dxa"/>
        </w:tblCellMar>
        <w:tblLook w:val="00A0"/>
      </w:tblPr>
      <w:tblGrid>
        <w:gridCol w:w="3130"/>
        <w:gridCol w:w="764"/>
        <w:gridCol w:w="775"/>
        <w:gridCol w:w="775"/>
      </w:tblGrid>
      <w:tr w:rsidR="006D2485" w:rsidRPr="00AE0523" w:rsidTr="00131B65">
        <w:trPr>
          <w:tblHeader/>
          <w:jc w:val="center"/>
        </w:trPr>
        <w:tc>
          <w:tcPr>
            <w:tcW w:w="0" w:type="auto"/>
            <w:gridSpan w:val="2"/>
            <w:shd w:val="clear" w:color="auto" w:fill="C6D9F1" w:themeFill="text2" w:themeFillTint="33"/>
            <w:vAlign w:val="center"/>
          </w:tcPr>
          <w:p w:rsidR="006D2485" w:rsidRPr="00AE0523" w:rsidRDefault="006D2485" w:rsidP="00131B65">
            <w:pPr>
              <w:pStyle w:val="BodyText"/>
              <w:ind w:left="0"/>
              <w:jc w:val="center"/>
              <w:rPr>
                <w:b/>
                <w:bCs/>
                <w:color w:val="0051BA"/>
                <w:szCs w:val="24"/>
              </w:rPr>
            </w:pPr>
            <w:r w:rsidRPr="00AE0523">
              <w:rPr>
                <w:b/>
                <w:bCs/>
                <w:color w:val="0051BA"/>
                <w:szCs w:val="24"/>
              </w:rPr>
              <w:t>Dataset</w:t>
            </w:r>
          </w:p>
        </w:tc>
        <w:tc>
          <w:tcPr>
            <w:tcW w:w="0" w:type="auto"/>
            <w:gridSpan w:val="2"/>
            <w:shd w:val="clear" w:color="auto" w:fill="C6D9F1" w:themeFill="text2" w:themeFillTint="33"/>
          </w:tcPr>
          <w:p w:rsidR="006D2485" w:rsidRPr="00AE0523" w:rsidRDefault="006D2485" w:rsidP="00131B65">
            <w:pPr>
              <w:pStyle w:val="BodyText"/>
              <w:ind w:left="0"/>
              <w:jc w:val="center"/>
              <w:rPr>
                <w:b/>
                <w:bCs/>
                <w:color w:val="0051BA"/>
                <w:szCs w:val="24"/>
              </w:rPr>
            </w:pPr>
            <w:r w:rsidRPr="00AE0523">
              <w:rPr>
                <w:b/>
                <w:bCs/>
                <w:color w:val="0051BA"/>
                <w:szCs w:val="24"/>
              </w:rPr>
              <w:t>Specification</w:t>
            </w:r>
          </w:p>
        </w:tc>
      </w:tr>
      <w:tr w:rsidR="006D2485" w:rsidRPr="00AE0523" w:rsidTr="00131B65">
        <w:trPr>
          <w:tblHeader/>
          <w:jc w:val="center"/>
        </w:trPr>
        <w:tc>
          <w:tcPr>
            <w:tcW w:w="0" w:type="auto"/>
            <w:shd w:val="clear" w:color="auto" w:fill="C6D9F1" w:themeFill="text2" w:themeFillTint="33"/>
            <w:vAlign w:val="center"/>
          </w:tcPr>
          <w:p w:rsidR="006D2485" w:rsidRPr="00AE0523" w:rsidRDefault="006D2485" w:rsidP="00131B65">
            <w:pPr>
              <w:pStyle w:val="BodyText"/>
              <w:ind w:left="0"/>
              <w:jc w:val="center"/>
              <w:rPr>
                <w:b/>
                <w:bCs/>
                <w:color w:val="0051BA"/>
                <w:szCs w:val="24"/>
              </w:rPr>
            </w:pPr>
            <w:r w:rsidRPr="00AE0523">
              <w:rPr>
                <w:b/>
                <w:bCs/>
                <w:color w:val="0051BA"/>
                <w:szCs w:val="24"/>
              </w:rPr>
              <w:t>Name</w:t>
            </w:r>
          </w:p>
        </w:tc>
        <w:tc>
          <w:tcPr>
            <w:tcW w:w="0" w:type="auto"/>
            <w:shd w:val="clear" w:color="auto" w:fill="C6D9F1" w:themeFill="text2" w:themeFillTint="33"/>
            <w:vAlign w:val="center"/>
          </w:tcPr>
          <w:p w:rsidR="006D2485" w:rsidRPr="00AE0523" w:rsidRDefault="006D2485" w:rsidP="00131B65">
            <w:pPr>
              <w:pStyle w:val="BodyText"/>
              <w:ind w:left="0"/>
              <w:jc w:val="center"/>
              <w:rPr>
                <w:b/>
                <w:bCs/>
                <w:color w:val="0051BA"/>
                <w:szCs w:val="24"/>
              </w:rPr>
            </w:pPr>
            <w:r w:rsidRPr="00AE0523">
              <w:rPr>
                <w:b/>
                <w:bCs/>
                <w:color w:val="0051BA"/>
                <w:szCs w:val="24"/>
              </w:rPr>
              <w:t>Code</w:t>
            </w:r>
          </w:p>
        </w:tc>
        <w:tc>
          <w:tcPr>
            <w:tcW w:w="0" w:type="auto"/>
            <w:shd w:val="clear" w:color="auto" w:fill="C6D9F1" w:themeFill="text2" w:themeFillTint="33"/>
          </w:tcPr>
          <w:p w:rsidR="006D2485" w:rsidRPr="00AE0523" w:rsidRDefault="006D2485" w:rsidP="00131B65">
            <w:pPr>
              <w:pStyle w:val="BodyText"/>
              <w:ind w:left="0"/>
              <w:jc w:val="center"/>
              <w:rPr>
                <w:b/>
                <w:bCs/>
                <w:color w:val="0051BA"/>
                <w:szCs w:val="24"/>
              </w:rPr>
            </w:pPr>
            <w:r w:rsidRPr="00AE0523">
              <w:rPr>
                <w:b/>
                <w:bCs/>
                <w:color w:val="0051BA"/>
                <w:szCs w:val="24"/>
              </w:rPr>
              <w:t>3.0</w:t>
            </w:r>
          </w:p>
        </w:tc>
        <w:tc>
          <w:tcPr>
            <w:tcW w:w="0" w:type="auto"/>
            <w:shd w:val="clear" w:color="auto" w:fill="C6D9F1" w:themeFill="text2" w:themeFillTint="33"/>
          </w:tcPr>
          <w:p w:rsidR="006D2485" w:rsidRPr="00AE0523" w:rsidRDefault="006D2485" w:rsidP="00131B65">
            <w:pPr>
              <w:pStyle w:val="BodyText"/>
              <w:ind w:left="0"/>
              <w:jc w:val="center"/>
              <w:rPr>
                <w:b/>
                <w:bCs/>
                <w:color w:val="0051BA"/>
                <w:szCs w:val="24"/>
              </w:rPr>
            </w:pPr>
            <w:r w:rsidRPr="00AE0523">
              <w:rPr>
                <w:b/>
                <w:bCs/>
                <w:color w:val="0051BA"/>
                <w:szCs w:val="24"/>
              </w:rPr>
              <w:t>3.2</w:t>
            </w:r>
          </w:p>
        </w:tc>
      </w:tr>
      <w:tr w:rsidR="006D2485" w:rsidRPr="00C20459" w:rsidTr="00131B65">
        <w:trPr>
          <w:jc w:val="center"/>
        </w:trPr>
        <w:tc>
          <w:tcPr>
            <w:tcW w:w="0" w:type="auto"/>
          </w:tcPr>
          <w:p w:rsidR="006D2485" w:rsidRPr="00C20459" w:rsidRDefault="006D2485" w:rsidP="00131B65">
            <w:pPr>
              <w:pStyle w:val="BodyText"/>
              <w:ind w:left="0"/>
            </w:pPr>
            <w:r w:rsidRPr="00C20459">
              <w:t>Elevation</w:t>
            </w:r>
          </w:p>
        </w:tc>
        <w:tc>
          <w:tcPr>
            <w:tcW w:w="0" w:type="auto"/>
          </w:tcPr>
          <w:p w:rsidR="006D2485" w:rsidRPr="00C20459" w:rsidRDefault="006D2485" w:rsidP="00131B65">
            <w:pPr>
              <w:pStyle w:val="BodyText"/>
              <w:ind w:left="0"/>
              <w:jc w:val="center"/>
            </w:pPr>
            <w:r w:rsidRPr="00C20459">
              <w:t>001</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pPr>
            <w:proofErr w:type="spellStart"/>
            <w:r w:rsidRPr="00C20459">
              <w:t>MinMaxElevation</w:t>
            </w:r>
            <w:proofErr w:type="spellEnd"/>
          </w:p>
        </w:tc>
        <w:tc>
          <w:tcPr>
            <w:tcW w:w="0" w:type="auto"/>
          </w:tcPr>
          <w:p w:rsidR="006D2485" w:rsidRPr="00C20459" w:rsidRDefault="006D2485" w:rsidP="00131B65">
            <w:pPr>
              <w:pStyle w:val="BodyText"/>
              <w:ind w:left="0"/>
              <w:jc w:val="center"/>
            </w:pPr>
            <w:r w:rsidRPr="00C20459">
              <w:t>002</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pPr>
            <w:proofErr w:type="spellStart"/>
            <w:r w:rsidRPr="00C20459">
              <w:t>MaxCulture</w:t>
            </w:r>
            <w:proofErr w:type="spellEnd"/>
          </w:p>
        </w:tc>
        <w:tc>
          <w:tcPr>
            <w:tcW w:w="0" w:type="auto"/>
          </w:tcPr>
          <w:p w:rsidR="006D2485" w:rsidRPr="00C20459" w:rsidRDefault="006D2485" w:rsidP="00131B65">
            <w:pPr>
              <w:pStyle w:val="BodyText"/>
              <w:ind w:left="0"/>
              <w:jc w:val="center"/>
            </w:pPr>
            <w:r w:rsidRPr="00C20459">
              <w:t>003</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pPr>
            <w:r w:rsidRPr="00C20459">
              <w:t>Imagery</w:t>
            </w:r>
          </w:p>
        </w:tc>
        <w:tc>
          <w:tcPr>
            <w:tcW w:w="0" w:type="auto"/>
          </w:tcPr>
          <w:p w:rsidR="006D2485" w:rsidRPr="00C20459" w:rsidRDefault="006D2485" w:rsidP="00131B65">
            <w:pPr>
              <w:pStyle w:val="BodyText"/>
              <w:ind w:left="0"/>
              <w:jc w:val="center"/>
            </w:pPr>
            <w:r w:rsidRPr="00C20459">
              <w:t>004</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pPr>
            <w:proofErr w:type="spellStart"/>
            <w:r w:rsidRPr="00C20459">
              <w:t>RMTexture</w:t>
            </w:r>
            <w:proofErr w:type="spellEnd"/>
          </w:p>
        </w:tc>
        <w:tc>
          <w:tcPr>
            <w:tcW w:w="0" w:type="auto"/>
          </w:tcPr>
          <w:p w:rsidR="006D2485" w:rsidRPr="00C20459" w:rsidRDefault="006D2485" w:rsidP="00131B65">
            <w:pPr>
              <w:pStyle w:val="BodyText"/>
              <w:ind w:left="0"/>
              <w:jc w:val="center"/>
            </w:pPr>
            <w:r w:rsidRPr="00C20459">
              <w:t>005</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Borders>
              <w:bottom w:val="single" w:sz="4" w:space="0" w:color="0051BA"/>
            </w:tcBorders>
          </w:tcPr>
          <w:p w:rsidR="006D2485" w:rsidRPr="00C20459" w:rsidRDefault="006D2485" w:rsidP="00131B65">
            <w:pPr>
              <w:pStyle w:val="BodyText"/>
              <w:ind w:left="0"/>
            </w:pPr>
            <w:proofErr w:type="spellStart"/>
            <w:r w:rsidRPr="00C20459">
              <w:t>RMDescriptor</w:t>
            </w:r>
            <w:proofErr w:type="spellEnd"/>
          </w:p>
        </w:tc>
        <w:tc>
          <w:tcPr>
            <w:tcW w:w="0" w:type="auto"/>
            <w:tcBorders>
              <w:bottom w:val="single" w:sz="4" w:space="0" w:color="0051BA"/>
            </w:tcBorders>
          </w:tcPr>
          <w:p w:rsidR="006D2485" w:rsidRPr="00C20459" w:rsidRDefault="006D2485" w:rsidP="00131B65">
            <w:pPr>
              <w:pStyle w:val="BodyText"/>
              <w:ind w:left="0"/>
              <w:jc w:val="center"/>
            </w:pPr>
            <w:r w:rsidRPr="00C20459">
              <w:t>006</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shd w:val="clear" w:color="auto" w:fill="F2DBDB" w:themeFill="accent2" w:themeFillTint="33"/>
          </w:tcPr>
          <w:p w:rsidR="006D2485" w:rsidRPr="00C20459" w:rsidRDefault="006D2485" w:rsidP="00131B65">
            <w:pPr>
              <w:pStyle w:val="BodyText"/>
              <w:ind w:left="0"/>
              <w:rPr>
                <w:color w:val="808080" w:themeColor="background1" w:themeShade="80"/>
              </w:rPr>
            </w:pPr>
            <w:r w:rsidRPr="00C20459">
              <w:rPr>
                <w:color w:val="808080" w:themeColor="background1" w:themeShade="80"/>
              </w:rPr>
              <w:t>Reserved</w:t>
            </w:r>
          </w:p>
        </w:tc>
        <w:tc>
          <w:tcPr>
            <w:tcW w:w="0" w:type="auto"/>
            <w:shd w:val="clear" w:color="auto" w:fill="F2DBDB" w:themeFill="accent2" w:themeFillTint="33"/>
          </w:tcPr>
          <w:p w:rsidR="006D2485" w:rsidRPr="00C20459" w:rsidRDefault="006D2485" w:rsidP="00131B65">
            <w:pPr>
              <w:pStyle w:val="BodyText"/>
              <w:ind w:left="0"/>
              <w:jc w:val="center"/>
              <w:rPr>
                <w:color w:val="808080" w:themeColor="background1" w:themeShade="80"/>
              </w:rPr>
            </w:pPr>
            <w:r w:rsidRPr="00C20459">
              <w:rPr>
                <w:color w:val="808080" w:themeColor="background1" w:themeShade="80"/>
              </w:rPr>
              <w:t>007</w:t>
            </w:r>
          </w:p>
        </w:tc>
        <w:tc>
          <w:tcPr>
            <w:tcW w:w="0" w:type="auto"/>
            <w:shd w:val="clear" w:color="auto" w:fill="F2DBDB" w:themeFill="accent2" w:themeFillTint="33"/>
          </w:tcPr>
          <w:p w:rsidR="006D2485" w:rsidRPr="00C20459" w:rsidRDefault="006D2485" w:rsidP="00131B65">
            <w:pPr>
              <w:pStyle w:val="BodyText"/>
              <w:ind w:left="0"/>
              <w:jc w:val="center"/>
              <w:rPr>
                <w:color w:val="808080" w:themeColor="background1" w:themeShade="80"/>
              </w:rPr>
            </w:pPr>
          </w:p>
        </w:tc>
        <w:tc>
          <w:tcPr>
            <w:tcW w:w="0" w:type="auto"/>
            <w:shd w:val="clear" w:color="auto" w:fill="F2DBDB" w:themeFill="accent2" w:themeFillTint="33"/>
          </w:tcPr>
          <w:p w:rsidR="006D2485" w:rsidRPr="00C20459" w:rsidRDefault="006D2485" w:rsidP="00131B65">
            <w:pPr>
              <w:pStyle w:val="BodyText"/>
              <w:ind w:left="0"/>
              <w:jc w:val="center"/>
              <w:rPr>
                <w:color w:val="808080" w:themeColor="background1" w:themeShade="80"/>
              </w:rPr>
            </w:pPr>
          </w:p>
        </w:tc>
      </w:tr>
      <w:tr w:rsidR="006D2485" w:rsidRPr="00C20459" w:rsidTr="00131B65">
        <w:trPr>
          <w:jc w:val="center"/>
        </w:trPr>
        <w:tc>
          <w:tcPr>
            <w:tcW w:w="0" w:type="auto"/>
            <w:shd w:val="clear" w:color="auto" w:fill="F2DBDB" w:themeFill="accent2" w:themeFillTint="33"/>
          </w:tcPr>
          <w:p w:rsidR="006D2485" w:rsidRPr="00C20459" w:rsidRDefault="006D2485" w:rsidP="00131B65">
            <w:pPr>
              <w:pStyle w:val="BodyText"/>
              <w:ind w:left="0"/>
              <w:rPr>
                <w:color w:val="808080" w:themeColor="background1" w:themeShade="80"/>
              </w:rPr>
            </w:pPr>
            <w:r w:rsidRPr="00C20459">
              <w:rPr>
                <w:color w:val="808080" w:themeColor="background1" w:themeShade="80"/>
              </w:rPr>
              <w:t>Reserved</w:t>
            </w:r>
          </w:p>
        </w:tc>
        <w:tc>
          <w:tcPr>
            <w:tcW w:w="0" w:type="auto"/>
            <w:shd w:val="clear" w:color="auto" w:fill="F2DBDB" w:themeFill="accent2" w:themeFillTint="33"/>
          </w:tcPr>
          <w:p w:rsidR="006D2485" w:rsidRPr="00C20459" w:rsidRDefault="006D2485" w:rsidP="00131B65">
            <w:pPr>
              <w:pStyle w:val="BodyText"/>
              <w:ind w:left="0"/>
              <w:jc w:val="center"/>
              <w:rPr>
                <w:color w:val="808080" w:themeColor="background1" w:themeShade="80"/>
              </w:rPr>
            </w:pPr>
            <w:r w:rsidRPr="00C20459">
              <w:rPr>
                <w:color w:val="808080" w:themeColor="background1" w:themeShade="80"/>
              </w:rPr>
              <w:t>008</w:t>
            </w:r>
          </w:p>
        </w:tc>
        <w:tc>
          <w:tcPr>
            <w:tcW w:w="0" w:type="auto"/>
            <w:shd w:val="clear" w:color="auto" w:fill="F2DBDB" w:themeFill="accent2" w:themeFillTint="33"/>
          </w:tcPr>
          <w:p w:rsidR="006D2485" w:rsidRPr="00C20459" w:rsidRDefault="006D2485" w:rsidP="00131B65">
            <w:pPr>
              <w:pStyle w:val="BodyText"/>
              <w:ind w:left="0"/>
              <w:jc w:val="center"/>
              <w:rPr>
                <w:color w:val="808080" w:themeColor="background1" w:themeShade="80"/>
              </w:rPr>
            </w:pPr>
          </w:p>
        </w:tc>
        <w:tc>
          <w:tcPr>
            <w:tcW w:w="0" w:type="auto"/>
            <w:shd w:val="clear" w:color="auto" w:fill="F2DBDB" w:themeFill="accent2" w:themeFillTint="33"/>
          </w:tcPr>
          <w:p w:rsidR="006D2485" w:rsidRPr="00C20459" w:rsidRDefault="006D2485" w:rsidP="00131B65">
            <w:pPr>
              <w:pStyle w:val="BodyText"/>
              <w:ind w:left="0"/>
              <w:jc w:val="center"/>
              <w:rPr>
                <w:color w:val="808080" w:themeColor="background1" w:themeShade="80"/>
              </w:rPr>
            </w:pPr>
          </w:p>
        </w:tc>
      </w:tr>
      <w:tr w:rsidR="006D2485" w:rsidRPr="00C20459" w:rsidTr="00131B65">
        <w:trPr>
          <w:jc w:val="center"/>
        </w:trPr>
        <w:tc>
          <w:tcPr>
            <w:tcW w:w="0" w:type="auto"/>
            <w:shd w:val="clear" w:color="auto" w:fill="F2DBDB" w:themeFill="accent2" w:themeFillTint="33"/>
          </w:tcPr>
          <w:p w:rsidR="006D2485" w:rsidRPr="00C20459" w:rsidRDefault="006D2485" w:rsidP="00131B65">
            <w:pPr>
              <w:pStyle w:val="BodyText"/>
              <w:ind w:left="0"/>
              <w:rPr>
                <w:color w:val="808080" w:themeColor="background1" w:themeShade="80"/>
              </w:rPr>
            </w:pPr>
            <w:r w:rsidRPr="00C20459">
              <w:rPr>
                <w:color w:val="808080" w:themeColor="background1" w:themeShade="80"/>
              </w:rPr>
              <w:t>Reserved</w:t>
            </w:r>
          </w:p>
        </w:tc>
        <w:tc>
          <w:tcPr>
            <w:tcW w:w="0" w:type="auto"/>
            <w:shd w:val="clear" w:color="auto" w:fill="F2DBDB" w:themeFill="accent2" w:themeFillTint="33"/>
          </w:tcPr>
          <w:p w:rsidR="006D2485" w:rsidRPr="00C20459" w:rsidRDefault="006D2485" w:rsidP="00131B65">
            <w:pPr>
              <w:pStyle w:val="BodyText"/>
              <w:ind w:left="0"/>
              <w:jc w:val="center"/>
              <w:rPr>
                <w:color w:val="808080" w:themeColor="background1" w:themeShade="80"/>
              </w:rPr>
            </w:pPr>
            <w:r w:rsidRPr="00C20459">
              <w:rPr>
                <w:color w:val="808080" w:themeColor="background1" w:themeShade="80"/>
              </w:rPr>
              <w:t>020</w:t>
            </w:r>
          </w:p>
        </w:tc>
        <w:tc>
          <w:tcPr>
            <w:tcW w:w="0" w:type="auto"/>
            <w:shd w:val="clear" w:color="auto" w:fill="F2DBDB" w:themeFill="accent2" w:themeFillTint="33"/>
          </w:tcPr>
          <w:p w:rsidR="006D2485" w:rsidRPr="00C20459" w:rsidRDefault="006D2485" w:rsidP="00131B65">
            <w:pPr>
              <w:pStyle w:val="BodyText"/>
              <w:ind w:left="0"/>
              <w:jc w:val="center"/>
              <w:rPr>
                <w:color w:val="808080" w:themeColor="background1" w:themeShade="80"/>
              </w:rPr>
            </w:pPr>
          </w:p>
        </w:tc>
        <w:tc>
          <w:tcPr>
            <w:tcW w:w="0" w:type="auto"/>
            <w:shd w:val="clear" w:color="auto" w:fill="F2DBDB" w:themeFill="accent2" w:themeFillTint="33"/>
          </w:tcPr>
          <w:p w:rsidR="006D2485" w:rsidRPr="00C20459" w:rsidRDefault="006D2485" w:rsidP="00131B65">
            <w:pPr>
              <w:pStyle w:val="BodyText"/>
              <w:ind w:left="0"/>
              <w:jc w:val="center"/>
              <w:rPr>
                <w:color w:val="808080" w:themeColor="background1" w:themeShade="80"/>
              </w:rPr>
            </w:pPr>
          </w:p>
        </w:tc>
      </w:tr>
      <w:tr w:rsidR="006D2485" w:rsidRPr="00C20459" w:rsidTr="00131B65">
        <w:trPr>
          <w:jc w:val="center"/>
        </w:trPr>
        <w:tc>
          <w:tcPr>
            <w:tcW w:w="0" w:type="auto"/>
            <w:tcBorders>
              <w:bottom w:val="single" w:sz="4" w:space="0" w:color="0051BA"/>
            </w:tcBorders>
          </w:tcPr>
          <w:p w:rsidR="006D2485" w:rsidRPr="00C20459" w:rsidRDefault="006D2485" w:rsidP="00131B65">
            <w:pPr>
              <w:pStyle w:val="BodyText"/>
              <w:ind w:left="0"/>
            </w:pPr>
            <w:proofErr w:type="spellStart"/>
            <w:r w:rsidRPr="00C20459">
              <w:t>GSFeature</w:t>
            </w:r>
            <w:proofErr w:type="spellEnd"/>
          </w:p>
        </w:tc>
        <w:tc>
          <w:tcPr>
            <w:tcW w:w="0" w:type="auto"/>
            <w:tcBorders>
              <w:bottom w:val="single" w:sz="4" w:space="0" w:color="0051BA"/>
            </w:tcBorders>
          </w:tcPr>
          <w:p w:rsidR="006D2485" w:rsidRPr="00C20459" w:rsidRDefault="006D2485" w:rsidP="00131B65">
            <w:pPr>
              <w:pStyle w:val="BodyText"/>
              <w:ind w:left="0"/>
              <w:jc w:val="center"/>
            </w:pPr>
            <w:r w:rsidRPr="00C20459">
              <w:t>100</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Borders>
              <w:bottom w:val="single" w:sz="4" w:space="0" w:color="0051BA"/>
            </w:tcBorders>
          </w:tcPr>
          <w:p w:rsidR="006D2485" w:rsidRPr="00C20459" w:rsidRDefault="006D2485" w:rsidP="00131B65">
            <w:pPr>
              <w:pStyle w:val="BodyText"/>
              <w:ind w:left="0"/>
            </w:pPr>
            <w:proofErr w:type="spellStart"/>
            <w:r w:rsidRPr="00C20459">
              <w:t>GTFeature</w:t>
            </w:r>
            <w:proofErr w:type="spellEnd"/>
          </w:p>
        </w:tc>
        <w:tc>
          <w:tcPr>
            <w:tcW w:w="0" w:type="auto"/>
            <w:tcBorders>
              <w:bottom w:val="single" w:sz="4" w:space="0" w:color="0051BA"/>
            </w:tcBorders>
          </w:tcPr>
          <w:p w:rsidR="006D2485" w:rsidRPr="00C20459" w:rsidRDefault="006D2485" w:rsidP="00131B65">
            <w:pPr>
              <w:pStyle w:val="BodyText"/>
              <w:ind w:left="0"/>
              <w:jc w:val="center"/>
            </w:pPr>
            <w:r w:rsidRPr="00C20459">
              <w:t>101</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lastRenderedPageBreak/>
              <w:t>GeoPolitical</w:t>
            </w:r>
            <w:proofErr w:type="spellEnd"/>
          </w:p>
        </w:tc>
        <w:tc>
          <w:tcPr>
            <w:tcW w:w="0" w:type="auto"/>
          </w:tcPr>
          <w:p w:rsidR="006D2485" w:rsidRPr="00C20459" w:rsidRDefault="006D2485" w:rsidP="00131B65">
            <w:pPr>
              <w:pStyle w:val="BodyText"/>
              <w:ind w:left="0"/>
              <w:jc w:val="center"/>
            </w:pPr>
            <w:r w:rsidRPr="00C20459">
              <w:t>102</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VectorMaterial</w:t>
            </w:r>
            <w:proofErr w:type="spellEnd"/>
          </w:p>
        </w:tc>
        <w:tc>
          <w:tcPr>
            <w:tcW w:w="0" w:type="auto"/>
          </w:tcPr>
          <w:p w:rsidR="006D2485" w:rsidRPr="00C20459" w:rsidRDefault="006D2485" w:rsidP="00131B65">
            <w:pPr>
              <w:pStyle w:val="BodyText"/>
              <w:ind w:left="0"/>
              <w:jc w:val="center"/>
            </w:pPr>
            <w:r w:rsidRPr="00C20459">
              <w:t>200</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RoadNetwork</w:t>
            </w:r>
            <w:proofErr w:type="spellEnd"/>
          </w:p>
        </w:tc>
        <w:tc>
          <w:tcPr>
            <w:tcW w:w="0" w:type="auto"/>
          </w:tcPr>
          <w:p w:rsidR="006D2485" w:rsidRPr="00C20459" w:rsidRDefault="006D2485" w:rsidP="00131B65">
            <w:pPr>
              <w:pStyle w:val="BodyText"/>
              <w:ind w:left="0"/>
              <w:jc w:val="center"/>
            </w:pPr>
            <w:r w:rsidRPr="00C20459">
              <w:t>201</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RailRoadNetwork</w:t>
            </w:r>
            <w:proofErr w:type="spellEnd"/>
          </w:p>
        </w:tc>
        <w:tc>
          <w:tcPr>
            <w:tcW w:w="0" w:type="auto"/>
          </w:tcPr>
          <w:p w:rsidR="006D2485" w:rsidRPr="00C20459" w:rsidRDefault="006D2485" w:rsidP="00131B65">
            <w:pPr>
              <w:pStyle w:val="BodyText"/>
              <w:ind w:left="0"/>
              <w:jc w:val="center"/>
            </w:pPr>
            <w:r w:rsidRPr="00C20459">
              <w:t>202</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Power</w:t>
            </w:r>
            <w:r>
              <w:t>L</w:t>
            </w:r>
            <w:r w:rsidRPr="00C20459">
              <w:t>ineNetwork</w:t>
            </w:r>
            <w:proofErr w:type="spellEnd"/>
          </w:p>
        </w:tc>
        <w:tc>
          <w:tcPr>
            <w:tcW w:w="0" w:type="auto"/>
          </w:tcPr>
          <w:p w:rsidR="006D2485" w:rsidRPr="00C20459" w:rsidRDefault="006D2485" w:rsidP="00131B65">
            <w:pPr>
              <w:pStyle w:val="BodyText"/>
              <w:ind w:left="0"/>
              <w:jc w:val="center"/>
            </w:pPr>
            <w:r w:rsidRPr="00C20459">
              <w:t>203</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HydrographyNetwork</w:t>
            </w:r>
            <w:proofErr w:type="spellEnd"/>
          </w:p>
        </w:tc>
        <w:tc>
          <w:tcPr>
            <w:tcW w:w="0" w:type="auto"/>
          </w:tcPr>
          <w:p w:rsidR="006D2485" w:rsidRPr="00C20459" w:rsidRDefault="006D2485" w:rsidP="00131B65">
            <w:pPr>
              <w:pStyle w:val="BodyText"/>
              <w:ind w:left="0"/>
              <w:jc w:val="center"/>
            </w:pPr>
            <w:r w:rsidRPr="00C20459">
              <w:t>204</w:t>
            </w:r>
          </w:p>
        </w:tc>
        <w:tc>
          <w:tcPr>
            <w:tcW w:w="0" w:type="auto"/>
          </w:tcPr>
          <w:p w:rsidR="006D2485" w:rsidRPr="00C20459" w:rsidRDefault="006D2485" w:rsidP="00131B65">
            <w:pPr>
              <w:pStyle w:val="BodyText"/>
              <w:ind w:left="0"/>
              <w:jc w:val="center"/>
            </w:pPr>
            <w:r w:rsidRPr="00C20459">
              <w:t>√</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GSModelGeometry</w:t>
            </w:r>
            <w:proofErr w:type="spellEnd"/>
          </w:p>
        </w:tc>
        <w:tc>
          <w:tcPr>
            <w:tcW w:w="0" w:type="auto"/>
          </w:tcPr>
          <w:p w:rsidR="006D2485" w:rsidRPr="00C20459" w:rsidRDefault="006D2485" w:rsidP="00131B65">
            <w:pPr>
              <w:pStyle w:val="BodyText"/>
              <w:ind w:left="0"/>
              <w:jc w:val="center"/>
            </w:pPr>
            <w:r w:rsidRPr="00C20459">
              <w:t>300</w:t>
            </w:r>
          </w:p>
        </w:tc>
        <w:tc>
          <w:tcPr>
            <w:tcW w:w="0" w:type="auto"/>
          </w:tcPr>
          <w:p w:rsidR="006D2485" w:rsidRPr="00C20459" w:rsidRDefault="006D2485" w:rsidP="00131B65">
            <w:pPr>
              <w:pStyle w:val="BodyText"/>
              <w:ind w:left="0"/>
              <w:jc w:val="center"/>
            </w:pPr>
            <w:r w:rsidRPr="00C20459">
              <w:t>√</w:t>
            </w:r>
          </w:p>
        </w:tc>
        <w:tc>
          <w:tcPr>
            <w:tcW w:w="0" w:type="auto"/>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GSModelTexture</w:t>
            </w:r>
            <w:proofErr w:type="spellEnd"/>
          </w:p>
        </w:tc>
        <w:tc>
          <w:tcPr>
            <w:tcW w:w="0" w:type="auto"/>
          </w:tcPr>
          <w:p w:rsidR="006D2485" w:rsidRPr="00C20459" w:rsidRDefault="006D2485" w:rsidP="00131B65">
            <w:pPr>
              <w:pStyle w:val="BodyText"/>
              <w:ind w:left="0"/>
              <w:jc w:val="center"/>
            </w:pPr>
            <w:r w:rsidRPr="00C20459">
              <w:t>301</w:t>
            </w:r>
          </w:p>
        </w:tc>
        <w:tc>
          <w:tcPr>
            <w:tcW w:w="0" w:type="auto"/>
          </w:tcPr>
          <w:p w:rsidR="006D2485" w:rsidRPr="00C20459" w:rsidRDefault="006D2485" w:rsidP="00131B65">
            <w:pPr>
              <w:pStyle w:val="BodyText"/>
              <w:ind w:left="0"/>
              <w:jc w:val="center"/>
            </w:pPr>
            <w:r w:rsidRPr="00C20459">
              <w:t>√</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GSModelSignature</w:t>
            </w:r>
            <w:proofErr w:type="spellEnd"/>
          </w:p>
        </w:tc>
        <w:tc>
          <w:tcPr>
            <w:tcW w:w="0" w:type="auto"/>
          </w:tcPr>
          <w:p w:rsidR="006D2485" w:rsidRPr="00C20459" w:rsidRDefault="006D2485" w:rsidP="00131B65">
            <w:pPr>
              <w:pStyle w:val="BodyText"/>
              <w:ind w:left="0"/>
              <w:jc w:val="center"/>
            </w:pPr>
            <w:r w:rsidRPr="00C20459">
              <w:t>302</w:t>
            </w:r>
          </w:p>
        </w:tc>
        <w:tc>
          <w:tcPr>
            <w:tcW w:w="0" w:type="auto"/>
          </w:tcPr>
          <w:p w:rsidR="006D2485" w:rsidRPr="00C20459" w:rsidRDefault="006D2485" w:rsidP="00131B65">
            <w:pPr>
              <w:pStyle w:val="BodyText"/>
              <w:ind w:left="0"/>
              <w:jc w:val="center"/>
            </w:pPr>
            <w:r w:rsidRPr="00C20459">
              <w:t>√</w:t>
            </w:r>
          </w:p>
        </w:tc>
        <w:tc>
          <w:tcPr>
            <w:tcW w:w="0" w:type="auto"/>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GSModelDescriptor</w:t>
            </w:r>
            <w:proofErr w:type="spellEnd"/>
          </w:p>
        </w:tc>
        <w:tc>
          <w:tcPr>
            <w:tcW w:w="0" w:type="auto"/>
          </w:tcPr>
          <w:p w:rsidR="006D2485" w:rsidRPr="00C20459" w:rsidRDefault="006D2485" w:rsidP="00131B65">
            <w:pPr>
              <w:pStyle w:val="BodyText"/>
              <w:ind w:left="0"/>
              <w:jc w:val="center"/>
            </w:pPr>
            <w:r w:rsidRPr="00C20459">
              <w:t>303</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GSModelMaterial</w:t>
            </w:r>
            <w:proofErr w:type="spellEnd"/>
          </w:p>
        </w:tc>
        <w:tc>
          <w:tcPr>
            <w:tcW w:w="0" w:type="auto"/>
          </w:tcPr>
          <w:p w:rsidR="006D2485" w:rsidRPr="00C20459" w:rsidRDefault="006D2485" w:rsidP="00131B65">
            <w:pPr>
              <w:pStyle w:val="BodyText"/>
              <w:ind w:left="0"/>
              <w:jc w:val="center"/>
            </w:pPr>
            <w:r w:rsidRPr="00C20459">
              <w:t>304</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p>
        </w:tc>
        <w:tc>
          <w:tcPr>
            <w:tcW w:w="0" w:type="auto"/>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GSModelInteriorGeometry</w:t>
            </w:r>
            <w:proofErr w:type="spellEnd"/>
          </w:p>
        </w:tc>
        <w:tc>
          <w:tcPr>
            <w:tcW w:w="0" w:type="auto"/>
          </w:tcPr>
          <w:p w:rsidR="006D2485" w:rsidRPr="00C20459" w:rsidRDefault="006D2485" w:rsidP="00131B65">
            <w:pPr>
              <w:pStyle w:val="BodyText"/>
              <w:ind w:left="0"/>
              <w:jc w:val="center"/>
            </w:pPr>
            <w:r w:rsidRPr="00C20459">
              <w:t>305</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p>
        </w:tc>
        <w:tc>
          <w:tcPr>
            <w:tcW w:w="0" w:type="auto"/>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GSModelInteriorTexture</w:t>
            </w:r>
            <w:proofErr w:type="spellEnd"/>
          </w:p>
        </w:tc>
        <w:tc>
          <w:tcPr>
            <w:tcW w:w="0" w:type="auto"/>
          </w:tcPr>
          <w:p w:rsidR="006D2485" w:rsidRPr="00C20459" w:rsidRDefault="006D2485" w:rsidP="00131B65">
            <w:pPr>
              <w:pStyle w:val="BodyText"/>
              <w:ind w:left="0"/>
              <w:jc w:val="center"/>
            </w:pPr>
            <w:r w:rsidRPr="00C20459">
              <w:t>306</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GSModelInteriorDescriptor</w:t>
            </w:r>
            <w:proofErr w:type="spellEnd"/>
          </w:p>
        </w:tc>
        <w:tc>
          <w:tcPr>
            <w:tcW w:w="0" w:type="auto"/>
          </w:tcPr>
          <w:p w:rsidR="006D2485" w:rsidRPr="00C20459" w:rsidRDefault="006D2485" w:rsidP="00131B65">
            <w:pPr>
              <w:pStyle w:val="BodyText"/>
              <w:ind w:left="0"/>
              <w:jc w:val="center"/>
            </w:pPr>
            <w:r w:rsidRPr="00C20459">
              <w:t>307</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GSModelInteriorMaterial</w:t>
            </w:r>
            <w:proofErr w:type="spellEnd"/>
          </w:p>
        </w:tc>
        <w:tc>
          <w:tcPr>
            <w:tcW w:w="0" w:type="auto"/>
          </w:tcPr>
          <w:p w:rsidR="006D2485" w:rsidRPr="00C20459" w:rsidRDefault="006D2485" w:rsidP="00131B65">
            <w:pPr>
              <w:pStyle w:val="BodyText"/>
              <w:ind w:left="0"/>
              <w:jc w:val="center"/>
            </w:pPr>
            <w:r w:rsidRPr="00C20459">
              <w:t>308</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p>
        </w:tc>
        <w:tc>
          <w:tcPr>
            <w:tcW w:w="0" w:type="auto"/>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GSModelCMT</w:t>
            </w:r>
            <w:proofErr w:type="spellEnd"/>
          </w:p>
        </w:tc>
        <w:tc>
          <w:tcPr>
            <w:tcW w:w="0" w:type="auto"/>
          </w:tcPr>
          <w:p w:rsidR="006D2485" w:rsidRPr="00C20459" w:rsidRDefault="006D2485" w:rsidP="00131B65">
            <w:pPr>
              <w:pStyle w:val="BodyText"/>
              <w:ind w:left="0"/>
              <w:jc w:val="center"/>
            </w:pPr>
            <w:r w:rsidRPr="00C20459">
              <w:t>309</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r w:rsidRPr="00C20459">
              <w:t>T2DModelGeometry</w:t>
            </w:r>
          </w:p>
        </w:tc>
        <w:tc>
          <w:tcPr>
            <w:tcW w:w="0" w:type="auto"/>
          </w:tcPr>
          <w:p w:rsidR="006D2485" w:rsidRPr="00C20459" w:rsidRDefault="006D2485" w:rsidP="00131B65">
            <w:pPr>
              <w:pStyle w:val="BodyText"/>
              <w:ind w:left="0"/>
              <w:jc w:val="center"/>
            </w:pPr>
            <w:r w:rsidRPr="00C20459">
              <w:t>310</w:t>
            </w:r>
          </w:p>
        </w:tc>
        <w:tc>
          <w:tcPr>
            <w:tcW w:w="0" w:type="auto"/>
            <w:shd w:val="clear" w:color="auto" w:fill="auto"/>
          </w:tcPr>
          <w:p w:rsidR="006D2485" w:rsidRPr="00C20459" w:rsidRDefault="006D2485" w:rsidP="00131B65">
            <w:pPr>
              <w:pStyle w:val="BodyText"/>
              <w:ind w:left="0"/>
              <w:jc w:val="center"/>
            </w:pP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hidden/>
        </w:trPr>
        <w:tc>
          <w:tcPr>
            <w:tcW w:w="0" w:type="auto"/>
          </w:tcPr>
          <w:p w:rsidR="006D2485" w:rsidRPr="00C20459" w:rsidRDefault="006D2485" w:rsidP="00131B65">
            <w:pPr>
              <w:pStyle w:val="BodyText"/>
              <w:ind w:left="0"/>
              <w:jc w:val="left"/>
              <w:rPr>
                <w:vanish/>
              </w:rPr>
            </w:pPr>
            <w:r w:rsidRPr="00C20459">
              <w:rPr>
                <w:vanish/>
              </w:rPr>
              <w:t>T3DModelGeometry</w:t>
            </w:r>
          </w:p>
        </w:tc>
        <w:tc>
          <w:tcPr>
            <w:tcW w:w="0" w:type="auto"/>
          </w:tcPr>
          <w:p w:rsidR="006D2485" w:rsidRPr="00C20459" w:rsidRDefault="006D2485" w:rsidP="00131B65">
            <w:pPr>
              <w:pStyle w:val="BodyText"/>
              <w:ind w:left="0"/>
              <w:jc w:val="center"/>
              <w:rPr>
                <w:vanish/>
              </w:rPr>
            </w:pPr>
            <w:r w:rsidRPr="00C20459">
              <w:rPr>
                <w:vanish/>
              </w:rPr>
              <w:t>320</w:t>
            </w:r>
          </w:p>
        </w:tc>
        <w:tc>
          <w:tcPr>
            <w:tcW w:w="0" w:type="auto"/>
            <w:shd w:val="clear" w:color="auto" w:fill="auto"/>
          </w:tcPr>
          <w:p w:rsidR="006D2485" w:rsidRPr="00C20459" w:rsidRDefault="006D2485" w:rsidP="00131B65">
            <w:pPr>
              <w:pStyle w:val="BodyText"/>
              <w:ind w:left="0"/>
              <w:jc w:val="center"/>
              <w:rPr>
                <w:vanish/>
              </w:rPr>
            </w:pPr>
          </w:p>
        </w:tc>
        <w:tc>
          <w:tcPr>
            <w:tcW w:w="0" w:type="auto"/>
          </w:tcPr>
          <w:p w:rsidR="006D2485" w:rsidRPr="00C20459" w:rsidRDefault="006D2485" w:rsidP="00131B65">
            <w:pPr>
              <w:pStyle w:val="BodyText"/>
              <w:ind w:left="0"/>
              <w:jc w:val="center"/>
              <w:rPr>
                <w:vanish/>
              </w:rPr>
            </w:pPr>
            <w:r w:rsidRPr="00C20459">
              <w:rPr>
                <w:vanish/>
              </w:rPr>
              <w:t>√</w:t>
            </w:r>
          </w:p>
        </w:tc>
      </w:tr>
      <w:tr w:rsidR="006D2485" w:rsidRPr="00C20459" w:rsidTr="00131B65">
        <w:trPr>
          <w:jc w:val="center"/>
          <w:hidden/>
        </w:trPr>
        <w:tc>
          <w:tcPr>
            <w:tcW w:w="0" w:type="auto"/>
          </w:tcPr>
          <w:p w:rsidR="006D2485" w:rsidRPr="00C20459" w:rsidRDefault="006D2485" w:rsidP="00131B65">
            <w:pPr>
              <w:pStyle w:val="BodyText"/>
              <w:ind w:left="0"/>
              <w:jc w:val="left"/>
              <w:rPr>
                <w:vanish/>
              </w:rPr>
            </w:pPr>
            <w:r w:rsidRPr="00C20459">
              <w:rPr>
                <w:vanish/>
              </w:rPr>
              <w:t>T3DModelTexture</w:t>
            </w:r>
          </w:p>
        </w:tc>
        <w:tc>
          <w:tcPr>
            <w:tcW w:w="0" w:type="auto"/>
          </w:tcPr>
          <w:p w:rsidR="006D2485" w:rsidRPr="00C20459" w:rsidRDefault="006D2485" w:rsidP="00131B65">
            <w:pPr>
              <w:pStyle w:val="BodyText"/>
              <w:ind w:left="0"/>
              <w:jc w:val="center"/>
              <w:rPr>
                <w:vanish/>
              </w:rPr>
            </w:pPr>
            <w:r w:rsidRPr="00C20459">
              <w:rPr>
                <w:vanish/>
              </w:rPr>
              <w:t>321</w:t>
            </w:r>
          </w:p>
        </w:tc>
        <w:tc>
          <w:tcPr>
            <w:tcW w:w="0" w:type="auto"/>
            <w:shd w:val="clear" w:color="auto" w:fill="auto"/>
          </w:tcPr>
          <w:p w:rsidR="006D2485" w:rsidRPr="00C20459" w:rsidRDefault="006D2485" w:rsidP="00131B65">
            <w:pPr>
              <w:pStyle w:val="BodyText"/>
              <w:ind w:left="0"/>
              <w:jc w:val="center"/>
              <w:rPr>
                <w:vanish/>
              </w:rPr>
            </w:pPr>
          </w:p>
        </w:tc>
        <w:tc>
          <w:tcPr>
            <w:tcW w:w="0" w:type="auto"/>
          </w:tcPr>
          <w:p w:rsidR="006D2485" w:rsidRPr="00C20459" w:rsidRDefault="006D2485" w:rsidP="00131B65">
            <w:pPr>
              <w:pStyle w:val="BodyText"/>
              <w:ind w:left="0"/>
              <w:jc w:val="center"/>
              <w:rPr>
                <w:vanish/>
              </w:rPr>
            </w:pPr>
            <w:r w:rsidRPr="00C20459">
              <w:rPr>
                <w:vanish/>
              </w:rPr>
              <w:t>√</w:t>
            </w:r>
          </w:p>
        </w:tc>
      </w:tr>
      <w:tr w:rsidR="006D2485" w:rsidRPr="00C20459" w:rsidTr="00131B65">
        <w:trPr>
          <w:jc w:val="center"/>
          <w:hidden/>
        </w:trPr>
        <w:tc>
          <w:tcPr>
            <w:tcW w:w="0" w:type="auto"/>
          </w:tcPr>
          <w:p w:rsidR="006D2485" w:rsidRPr="00C20459" w:rsidRDefault="006D2485" w:rsidP="00131B65">
            <w:pPr>
              <w:pStyle w:val="BodyText"/>
              <w:ind w:left="0"/>
              <w:jc w:val="left"/>
              <w:rPr>
                <w:vanish/>
              </w:rPr>
            </w:pPr>
            <w:r w:rsidRPr="00C20459">
              <w:rPr>
                <w:vanish/>
              </w:rPr>
              <w:t>T3DModelMaterial</w:t>
            </w:r>
          </w:p>
        </w:tc>
        <w:tc>
          <w:tcPr>
            <w:tcW w:w="0" w:type="auto"/>
          </w:tcPr>
          <w:p w:rsidR="006D2485" w:rsidRPr="00C20459" w:rsidRDefault="006D2485" w:rsidP="00131B65">
            <w:pPr>
              <w:pStyle w:val="BodyText"/>
              <w:ind w:left="0"/>
              <w:jc w:val="center"/>
              <w:rPr>
                <w:vanish/>
              </w:rPr>
            </w:pPr>
            <w:r w:rsidRPr="00C20459">
              <w:rPr>
                <w:vanish/>
              </w:rPr>
              <w:t>322</w:t>
            </w:r>
          </w:p>
        </w:tc>
        <w:tc>
          <w:tcPr>
            <w:tcW w:w="0" w:type="auto"/>
            <w:shd w:val="clear" w:color="auto" w:fill="auto"/>
          </w:tcPr>
          <w:p w:rsidR="006D2485" w:rsidRPr="00C20459" w:rsidRDefault="006D2485" w:rsidP="00131B65">
            <w:pPr>
              <w:pStyle w:val="BodyText"/>
              <w:ind w:left="0"/>
              <w:jc w:val="center"/>
              <w:rPr>
                <w:vanish/>
              </w:rPr>
            </w:pPr>
          </w:p>
        </w:tc>
        <w:tc>
          <w:tcPr>
            <w:tcW w:w="0" w:type="auto"/>
          </w:tcPr>
          <w:p w:rsidR="006D2485" w:rsidRPr="00C20459" w:rsidRDefault="006D2485" w:rsidP="00131B65">
            <w:pPr>
              <w:pStyle w:val="BodyText"/>
              <w:ind w:left="0"/>
              <w:jc w:val="center"/>
              <w:rPr>
                <w:vanish/>
              </w:rPr>
            </w:pPr>
            <w:r w:rsidRPr="00C20459">
              <w:rPr>
                <w:vanish/>
              </w:rPr>
              <w:t>√</w:t>
            </w:r>
          </w:p>
        </w:tc>
      </w:tr>
      <w:tr w:rsidR="006D2485" w:rsidRPr="00C20459" w:rsidTr="00131B65">
        <w:trPr>
          <w:jc w:val="center"/>
          <w:hidden/>
        </w:trPr>
        <w:tc>
          <w:tcPr>
            <w:tcW w:w="0" w:type="auto"/>
          </w:tcPr>
          <w:p w:rsidR="006D2485" w:rsidRPr="00C20459" w:rsidRDefault="006D2485" w:rsidP="00131B65">
            <w:pPr>
              <w:pStyle w:val="BodyText"/>
              <w:ind w:left="0"/>
              <w:jc w:val="left"/>
              <w:rPr>
                <w:vanish/>
              </w:rPr>
            </w:pPr>
            <w:r w:rsidRPr="00C20459">
              <w:rPr>
                <w:vanish/>
              </w:rPr>
              <w:t>T3DModelInteriorGeometry</w:t>
            </w:r>
          </w:p>
        </w:tc>
        <w:tc>
          <w:tcPr>
            <w:tcW w:w="0" w:type="auto"/>
          </w:tcPr>
          <w:p w:rsidR="006D2485" w:rsidRPr="00C20459" w:rsidRDefault="006D2485" w:rsidP="00131B65">
            <w:pPr>
              <w:pStyle w:val="BodyText"/>
              <w:ind w:left="0"/>
              <w:jc w:val="center"/>
              <w:rPr>
                <w:vanish/>
              </w:rPr>
            </w:pPr>
            <w:r w:rsidRPr="00C20459">
              <w:rPr>
                <w:vanish/>
              </w:rPr>
              <w:t>323</w:t>
            </w:r>
          </w:p>
        </w:tc>
        <w:tc>
          <w:tcPr>
            <w:tcW w:w="0" w:type="auto"/>
            <w:shd w:val="clear" w:color="auto" w:fill="auto"/>
          </w:tcPr>
          <w:p w:rsidR="006D2485" w:rsidRPr="00C20459" w:rsidRDefault="006D2485" w:rsidP="00131B65">
            <w:pPr>
              <w:pStyle w:val="BodyText"/>
              <w:ind w:left="0"/>
              <w:jc w:val="center"/>
              <w:rPr>
                <w:vanish/>
              </w:rPr>
            </w:pPr>
          </w:p>
        </w:tc>
        <w:tc>
          <w:tcPr>
            <w:tcW w:w="0" w:type="auto"/>
          </w:tcPr>
          <w:p w:rsidR="006D2485" w:rsidRPr="00C20459" w:rsidRDefault="006D2485" w:rsidP="00131B65">
            <w:pPr>
              <w:pStyle w:val="BodyText"/>
              <w:ind w:left="0"/>
              <w:jc w:val="center"/>
              <w:rPr>
                <w:vanish/>
              </w:rPr>
            </w:pPr>
            <w:r w:rsidRPr="00C20459">
              <w:rPr>
                <w:vanish/>
              </w:rPr>
              <w:t>√</w:t>
            </w:r>
          </w:p>
        </w:tc>
      </w:tr>
      <w:tr w:rsidR="006D2485" w:rsidRPr="00C20459" w:rsidTr="00131B65">
        <w:trPr>
          <w:jc w:val="center"/>
          <w:hidden/>
        </w:trPr>
        <w:tc>
          <w:tcPr>
            <w:tcW w:w="0" w:type="auto"/>
          </w:tcPr>
          <w:p w:rsidR="006D2485" w:rsidRPr="00C20459" w:rsidRDefault="006D2485" w:rsidP="00131B65">
            <w:pPr>
              <w:pStyle w:val="BodyText"/>
              <w:ind w:left="0"/>
              <w:jc w:val="left"/>
              <w:rPr>
                <w:vanish/>
              </w:rPr>
            </w:pPr>
            <w:r w:rsidRPr="00C20459">
              <w:rPr>
                <w:vanish/>
              </w:rPr>
              <w:t>T3DModelInteriorTexture</w:t>
            </w:r>
          </w:p>
        </w:tc>
        <w:tc>
          <w:tcPr>
            <w:tcW w:w="0" w:type="auto"/>
          </w:tcPr>
          <w:p w:rsidR="006D2485" w:rsidRPr="00C20459" w:rsidRDefault="006D2485" w:rsidP="00131B65">
            <w:pPr>
              <w:pStyle w:val="BodyText"/>
              <w:ind w:left="0"/>
              <w:jc w:val="center"/>
              <w:rPr>
                <w:vanish/>
              </w:rPr>
            </w:pPr>
            <w:r w:rsidRPr="00C20459">
              <w:rPr>
                <w:vanish/>
              </w:rPr>
              <w:t>324</w:t>
            </w:r>
          </w:p>
        </w:tc>
        <w:tc>
          <w:tcPr>
            <w:tcW w:w="0" w:type="auto"/>
            <w:shd w:val="clear" w:color="auto" w:fill="auto"/>
          </w:tcPr>
          <w:p w:rsidR="006D2485" w:rsidRPr="00C20459" w:rsidRDefault="006D2485" w:rsidP="00131B65">
            <w:pPr>
              <w:pStyle w:val="BodyText"/>
              <w:ind w:left="0"/>
              <w:jc w:val="center"/>
              <w:rPr>
                <w:vanish/>
              </w:rPr>
            </w:pPr>
          </w:p>
        </w:tc>
        <w:tc>
          <w:tcPr>
            <w:tcW w:w="0" w:type="auto"/>
          </w:tcPr>
          <w:p w:rsidR="006D2485" w:rsidRPr="00C20459" w:rsidRDefault="006D2485" w:rsidP="00131B65">
            <w:pPr>
              <w:pStyle w:val="BodyText"/>
              <w:ind w:left="0"/>
              <w:jc w:val="center"/>
              <w:rPr>
                <w:vanish/>
              </w:rPr>
            </w:pPr>
            <w:r w:rsidRPr="00C20459">
              <w:rPr>
                <w:vanish/>
              </w:rPr>
              <w:t>√</w:t>
            </w:r>
          </w:p>
        </w:tc>
      </w:tr>
      <w:tr w:rsidR="006D2485" w:rsidRPr="00C20459" w:rsidTr="00131B65">
        <w:trPr>
          <w:jc w:val="center"/>
          <w:hidden/>
        </w:trPr>
        <w:tc>
          <w:tcPr>
            <w:tcW w:w="0" w:type="auto"/>
          </w:tcPr>
          <w:p w:rsidR="006D2485" w:rsidRPr="00C20459" w:rsidRDefault="006D2485" w:rsidP="00131B65">
            <w:pPr>
              <w:pStyle w:val="BodyText"/>
              <w:ind w:left="0"/>
              <w:jc w:val="left"/>
              <w:rPr>
                <w:vanish/>
              </w:rPr>
            </w:pPr>
            <w:r w:rsidRPr="00C20459">
              <w:rPr>
                <w:vanish/>
              </w:rPr>
              <w:t>T3DModelInteriorMaterial</w:t>
            </w:r>
          </w:p>
        </w:tc>
        <w:tc>
          <w:tcPr>
            <w:tcW w:w="0" w:type="auto"/>
          </w:tcPr>
          <w:p w:rsidR="006D2485" w:rsidRPr="00C20459" w:rsidRDefault="006D2485" w:rsidP="00131B65">
            <w:pPr>
              <w:pStyle w:val="BodyText"/>
              <w:ind w:left="0"/>
              <w:jc w:val="center"/>
              <w:rPr>
                <w:vanish/>
              </w:rPr>
            </w:pPr>
            <w:r w:rsidRPr="00C20459">
              <w:rPr>
                <w:vanish/>
              </w:rPr>
              <w:t>325</w:t>
            </w:r>
          </w:p>
        </w:tc>
        <w:tc>
          <w:tcPr>
            <w:tcW w:w="0" w:type="auto"/>
            <w:shd w:val="clear" w:color="auto" w:fill="auto"/>
          </w:tcPr>
          <w:p w:rsidR="006D2485" w:rsidRPr="00C20459" w:rsidRDefault="006D2485" w:rsidP="00131B65">
            <w:pPr>
              <w:pStyle w:val="BodyText"/>
              <w:ind w:left="0"/>
              <w:jc w:val="center"/>
              <w:rPr>
                <w:vanish/>
              </w:rPr>
            </w:pPr>
          </w:p>
        </w:tc>
        <w:tc>
          <w:tcPr>
            <w:tcW w:w="0" w:type="auto"/>
          </w:tcPr>
          <w:p w:rsidR="006D2485" w:rsidRPr="00C20459" w:rsidRDefault="006D2485" w:rsidP="00131B65">
            <w:pPr>
              <w:pStyle w:val="BodyText"/>
              <w:ind w:left="0"/>
              <w:jc w:val="center"/>
              <w:rPr>
                <w:vanish/>
              </w:rPr>
            </w:pPr>
            <w:r w:rsidRPr="00C20459">
              <w:rPr>
                <w:vanish/>
              </w:rPr>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NavData</w:t>
            </w:r>
            <w:proofErr w:type="spellEnd"/>
          </w:p>
        </w:tc>
        <w:tc>
          <w:tcPr>
            <w:tcW w:w="0" w:type="auto"/>
          </w:tcPr>
          <w:p w:rsidR="006D2485" w:rsidRPr="00C20459" w:rsidRDefault="006D2485" w:rsidP="00131B65">
            <w:pPr>
              <w:pStyle w:val="BodyText"/>
              <w:ind w:left="0"/>
              <w:jc w:val="center"/>
            </w:pPr>
            <w:r w:rsidRPr="00C20459">
              <w:t>400</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r w:rsidRPr="00C20459">
              <w:t>Navigation</w:t>
            </w:r>
          </w:p>
        </w:tc>
        <w:tc>
          <w:tcPr>
            <w:tcW w:w="0" w:type="auto"/>
          </w:tcPr>
          <w:p w:rsidR="006D2485" w:rsidRPr="00C20459" w:rsidRDefault="006D2485" w:rsidP="00131B65">
            <w:pPr>
              <w:pStyle w:val="BodyText"/>
              <w:ind w:left="0"/>
              <w:jc w:val="center"/>
            </w:pPr>
            <w:r w:rsidRPr="00C20459">
              <w:t>401</w:t>
            </w:r>
          </w:p>
        </w:tc>
        <w:tc>
          <w:tcPr>
            <w:tcW w:w="0" w:type="auto"/>
          </w:tcPr>
          <w:p w:rsidR="006D2485" w:rsidRPr="00C20459" w:rsidRDefault="006D2485" w:rsidP="00131B65">
            <w:pPr>
              <w:pStyle w:val="BodyText"/>
              <w:ind w:left="0"/>
              <w:jc w:val="center"/>
            </w:pPr>
            <w:r w:rsidRPr="00C20459">
              <w:t>√</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vMerge w:val="restart"/>
          </w:tcPr>
          <w:p w:rsidR="006D2485" w:rsidRPr="00C20459" w:rsidRDefault="006D2485" w:rsidP="00131B65">
            <w:pPr>
              <w:pStyle w:val="BodyText"/>
              <w:keepNext/>
              <w:ind w:left="0"/>
              <w:jc w:val="left"/>
            </w:pPr>
            <w:proofErr w:type="spellStart"/>
            <w:r w:rsidRPr="00C20459">
              <w:t>GTModelGeometry</w:t>
            </w:r>
            <w:proofErr w:type="spellEnd"/>
          </w:p>
        </w:tc>
        <w:tc>
          <w:tcPr>
            <w:tcW w:w="0" w:type="auto"/>
          </w:tcPr>
          <w:p w:rsidR="006D2485" w:rsidRPr="00C20459" w:rsidRDefault="006D2485" w:rsidP="00131B65">
            <w:pPr>
              <w:pStyle w:val="BodyText"/>
              <w:keepNext/>
              <w:ind w:left="0"/>
              <w:jc w:val="center"/>
            </w:pPr>
            <w:r w:rsidRPr="00C20459">
              <w:t>500</w:t>
            </w:r>
          </w:p>
        </w:tc>
        <w:tc>
          <w:tcPr>
            <w:tcW w:w="0" w:type="auto"/>
          </w:tcPr>
          <w:p w:rsidR="006D2485" w:rsidRPr="00C20459" w:rsidRDefault="006D2485" w:rsidP="00131B65">
            <w:pPr>
              <w:pStyle w:val="BodyText"/>
              <w:keepNext/>
              <w:ind w:left="0"/>
              <w:jc w:val="center"/>
            </w:pPr>
            <w:r w:rsidRPr="00C20459">
              <w:t>√</w:t>
            </w:r>
          </w:p>
        </w:tc>
        <w:tc>
          <w:tcPr>
            <w:tcW w:w="0" w:type="auto"/>
            <w:tcBorders>
              <w:bottom w:val="single" w:sz="4" w:space="0" w:color="0051BA"/>
            </w:tcBorders>
            <w:shd w:val="clear" w:color="auto" w:fill="auto"/>
          </w:tcPr>
          <w:p w:rsidR="006D2485" w:rsidRPr="00C20459" w:rsidRDefault="006D2485" w:rsidP="00131B65">
            <w:pPr>
              <w:pStyle w:val="BodyText"/>
              <w:keepNext/>
              <w:ind w:left="0"/>
              <w:jc w:val="center"/>
            </w:pPr>
            <w:r w:rsidRPr="00C20459">
              <w:t>√</w:t>
            </w:r>
          </w:p>
        </w:tc>
      </w:tr>
      <w:tr w:rsidR="006D2485" w:rsidRPr="00C20459" w:rsidTr="00131B65">
        <w:trPr>
          <w:jc w:val="center"/>
        </w:trPr>
        <w:tc>
          <w:tcPr>
            <w:tcW w:w="0" w:type="auto"/>
            <w:vMerge/>
          </w:tcPr>
          <w:p w:rsidR="006D2485" w:rsidRPr="00C20459" w:rsidRDefault="006D2485" w:rsidP="00131B65">
            <w:pPr>
              <w:pStyle w:val="BodyText"/>
              <w:keepNext/>
              <w:ind w:left="0"/>
              <w:jc w:val="left"/>
            </w:pPr>
          </w:p>
        </w:tc>
        <w:tc>
          <w:tcPr>
            <w:tcW w:w="0" w:type="auto"/>
          </w:tcPr>
          <w:p w:rsidR="006D2485" w:rsidRPr="00C20459" w:rsidRDefault="006D2485" w:rsidP="00131B65">
            <w:pPr>
              <w:pStyle w:val="BodyText"/>
              <w:keepNext/>
              <w:ind w:left="0"/>
              <w:jc w:val="center"/>
            </w:pPr>
            <w:r w:rsidRPr="00C20459">
              <w:t>510</w:t>
            </w:r>
          </w:p>
        </w:tc>
        <w:tc>
          <w:tcPr>
            <w:tcW w:w="0" w:type="auto"/>
            <w:shd w:val="clear" w:color="auto" w:fill="auto"/>
          </w:tcPr>
          <w:p w:rsidR="006D2485" w:rsidRPr="00C20459" w:rsidRDefault="006D2485" w:rsidP="00131B65">
            <w:pPr>
              <w:pStyle w:val="BodyText"/>
              <w:keepNext/>
              <w:ind w:left="0"/>
              <w:jc w:val="center"/>
            </w:pPr>
          </w:p>
        </w:tc>
        <w:tc>
          <w:tcPr>
            <w:tcW w:w="0" w:type="auto"/>
            <w:shd w:val="clear" w:color="auto" w:fill="auto"/>
          </w:tcPr>
          <w:p w:rsidR="006D2485" w:rsidRPr="00C20459" w:rsidRDefault="006D2485" w:rsidP="00131B65">
            <w:pPr>
              <w:pStyle w:val="BodyText"/>
              <w:keepNext/>
              <w:ind w:left="0"/>
              <w:jc w:val="center"/>
            </w:pPr>
            <w:r w:rsidRPr="00C20459">
              <w:t>√</w:t>
            </w:r>
          </w:p>
        </w:tc>
      </w:tr>
      <w:tr w:rsidR="006D2485" w:rsidRPr="00C20459" w:rsidTr="00131B65">
        <w:trPr>
          <w:jc w:val="center"/>
        </w:trPr>
        <w:tc>
          <w:tcPr>
            <w:tcW w:w="0" w:type="auto"/>
            <w:vMerge w:val="restart"/>
          </w:tcPr>
          <w:p w:rsidR="006D2485" w:rsidRPr="00C20459" w:rsidRDefault="006D2485" w:rsidP="00131B65">
            <w:pPr>
              <w:pStyle w:val="BodyText"/>
              <w:keepNext/>
              <w:ind w:left="0"/>
              <w:jc w:val="left"/>
            </w:pPr>
            <w:proofErr w:type="spellStart"/>
            <w:r w:rsidRPr="00C20459">
              <w:t>GTModelTexture</w:t>
            </w:r>
            <w:proofErr w:type="spellEnd"/>
          </w:p>
        </w:tc>
        <w:tc>
          <w:tcPr>
            <w:tcW w:w="0" w:type="auto"/>
          </w:tcPr>
          <w:p w:rsidR="006D2485" w:rsidRPr="00C20459" w:rsidRDefault="006D2485" w:rsidP="00131B65">
            <w:pPr>
              <w:pStyle w:val="BodyText"/>
              <w:keepNext/>
              <w:ind w:left="0"/>
              <w:jc w:val="center"/>
            </w:pPr>
            <w:r w:rsidRPr="00C20459">
              <w:t>501</w:t>
            </w:r>
          </w:p>
        </w:tc>
        <w:tc>
          <w:tcPr>
            <w:tcW w:w="0" w:type="auto"/>
          </w:tcPr>
          <w:p w:rsidR="006D2485" w:rsidRPr="00C20459" w:rsidRDefault="006D2485" w:rsidP="00131B65">
            <w:pPr>
              <w:pStyle w:val="BodyText"/>
              <w:keepNext/>
              <w:ind w:left="0"/>
              <w:jc w:val="center"/>
            </w:pPr>
            <w:r w:rsidRPr="00C20459">
              <w:t>√</w:t>
            </w:r>
          </w:p>
        </w:tc>
        <w:tc>
          <w:tcPr>
            <w:tcW w:w="0" w:type="auto"/>
            <w:shd w:val="clear" w:color="auto" w:fill="A6A6A6" w:themeFill="background1" w:themeFillShade="A6"/>
          </w:tcPr>
          <w:p w:rsidR="006D2485" w:rsidRPr="00C20459" w:rsidRDefault="006D2485" w:rsidP="00131B65">
            <w:pPr>
              <w:pStyle w:val="BodyText"/>
              <w:keepNext/>
              <w:ind w:left="0"/>
              <w:jc w:val="center"/>
            </w:pPr>
          </w:p>
        </w:tc>
      </w:tr>
      <w:tr w:rsidR="006D2485" w:rsidRPr="00C20459" w:rsidTr="00131B65">
        <w:trPr>
          <w:jc w:val="center"/>
        </w:trPr>
        <w:tc>
          <w:tcPr>
            <w:tcW w:w="0" w:type="auto"/>
            <w:vMerge/>
          </w:tcPr>
          <w:p w:rsidR="006D2485" w:rsidRPr="00C20459" w:rsidRDefault="006D2485" w:rsidP="00131B65">
            <w:pPr>
              <w:pStyle w:val="BodyText"/>
              <w:keepNext/>
              <w:ind w:left="0"/>
              <w:jc w:val="left"/>
            </w:pPr>
          </w:p>
        </w:tc>
        <w:tc>
          <w:tcPr>
            <w:tcW w:w="0" w:type="auto"/>
          </w:tcPr>
          <w:p w:rsidR="006D2485" w:rsidRPr="00C20459" w:rsidRDefault="006D2485" w:rsidP="00131B65">
            <w:pPr>
              <w:pStyle w:val="BodyText"/>
              <w:keepNext/>
              <w:ind w:left="0"/>
              <w:jc w:val="center"/>
            </w:pPr>
            <w:r w:rsidRPr="00C20459">
              <w:t>511</w:t>
            </w:r>
          </w:p>
        </w:tc>
        <w:tc>
          <w:tcPr>
            <w:tcW w:w="0" w:type="auto"/>
            <w:shd w:val="clear" w:color="auto" w:fill="auto"/>
          </w:tcPr>
          <w:p w:rsidR="006D2485" w:rsidRPr="00C20459" w:rsidRDefault="006D2485" w:rsidP="00131B65">
            <w:pPr>
              <w:pStyle w:val="BodyText"/>
              <w:keepNext/>
              <w:ind w:left="0"/>
              <w:jc w:val="center"/>
            </w:pPr>
          </w:p>
        </w:tc>
        <w:tc>
          <w:tcPr>
            <w:tcW w:w="0" w:type="auto"/>
            <w:shd w:val="clear" w:color="auto" w:fill="auto"/>
          </w:tcPr>
          <w:p w:rsidR="006D2485" w:rsidRPr="00C20459" w:rsidRDefault="006D2485" w:rsidP="00131B65">
            <w:pPr>
              <w:pStyle w:val="BodyText"/>
              <w:keepNext/>
              <w:ind w:left="0"/>
              <w:jc w:val="center"/>
            </w:pPr>
            <w:r w:rsidRPr="00C20459">
              <w:t>√</w:t>
            </w:r>
          </w:p>
        </w:tc>
      </w:tr>
      <w:tr w:rsidR="006D2485" w:rsidRPr="00C20459" w:rsidTr="00131B65">
        <w:trPr>
          <w:jc w:val="center"/>
        </w:trPr>
        <w:tc>
          <w:tcPr>
            <w:tcW w:w="0" w:type="auto"/>
            <w:vMerge w:val="restart"/>
          </w:tcPr>
          <w:p w:rsidR="006D2485" w:rsidRPr="00C20459" w:rsidRDefault="006D2485" w:rsidP="00131B65">
            <w:pPr>
              <w:pStyle w:val="BodyText"/>
              <w:ind w:left="0"/>
              <w:jc w:val="left"/>
            </w:pPr>
            <w:proofErr w:type="spellStart"/>
            <w:r w:rsidRPr="00C20459">
              <w:t>GTModelSignature</w:t>
            </w:r>
            <w:proofErr w:type="spellEnd"/>
          </w:p>
        </w:tc>
        <w:tc>
          <w:tcPr>
            <w:tcW w:w="0" w:type="auto"/>
          </w:tcPr>
          <w:p w:rsidR="006D2485" w:rsidRPr="00C20459" w:rsidRDefault="006D2485" w:rsidP="00131B65">
            <w:pPr>
              <w:pStyle w:val="BodyText"/>
              <w:ind w:left="0"/>
              <w:jc w:val="center"/>
            </w:pPr>
            <w:r w:rsidRPr="00C20459">
              <w:t>502</w:t>
            </w:r>
          </w:p>
        </w:tc>
        <w:tc>
          <w:tcPr>
            <w:tcW w:w="0" w:type="auto"/>
          </w:tcPr>
          <w:p w:rsidR="006D2485" w:rsidRPr="00C20459" w:rsidRDefault="006D2485" w:rsidP="00131B65">
            <w:pPr>
              <w:pStyle w:val="BodyText"/>
              <w:ind w:left="0"/>
              <w:jc w:val="center"/>
            </w:pPr>
            <w:r w:rsidRPr="00C20459">
              <w:t>√</w:t>
            </w:r>
          </w:p>
        </w:tc>
        <w:tc>
          <w:tcPr>
            <w:tcW w:w="0" w:type="auto"/>
            <w:shd w:val="clear" w:color="auto" w:fill="A6A6A6" w:themeFill="background1" w:themeFillShade="A6"/>
          </w:tcPr>
          <w:p w:rsidR="006D2485" w:rsidRPr="00C20459" w:rsidRDefault="006D2485" w:rsidP="00131B65">
            <w:pPr>
              <w:pStyle w:val="BodyText"/>
              <w:ind w:left="0"/>
              <w:jc w:val="center"/>
            </w:pPr>
          </w:p>
        </w:tc>
      </w:tr>
      <w:tr w:rsidR="006D2485" w:rsidRPr="00C20459" w:rsidTr="00131B65">
        <w:trPr>
          <w:jc w:val="center"/>
        </w:trPr>
        <w:tc>
          <w:tcPr>
            <w:tcW w:w="0" w:type="auto"/>
            <w:vMerge/>
          </w:tcPr>
          <w:p w:rsidR="006D2485" w:rsidRPr="00C20459" w:rsidRDefault="006D2485" w:rsidP="00131B65">
            <w:pPr>
              <w:pStyle w:val="BodyText"/>
              <w:ind w:left="0"/>
              <w:jc w:val="left"/>
            </w:pPr>
          </w:p>
        </w:tc>
        <w:tc>
          <w:tcPr>
            <w:tcW w:w="0" w:type="auto"/>
          </w:tcPr>
          <w:p w:rsidR="006D2485" w:rsidRPr="00C20459" w:rsidRDefault="006D2485" w:rsidP="00131B65">
            <w:pPr>
              <w:pStyle w:val="BodyText"/>
              <w:ind w:left="0"/>
              <w:jc w:val="center"/>
            </w:pPr>
            <w:r w:rsidRPr="00C20459">
              <w:t>512</w:t>
            </w:r>
          </w:p>
        </w:tc>
        <w:tc>
          <w:tcPr>
            <w:tcW w:w="0" w:type="auto"/>
            <w:shd w:val="clear" w:color="auto" w:fill="auto"/>
          </w:tcPr>
          <w:p w:rsidR="006D2485" w:rsidRPr="00C20459" w:rsidRDefault="006D2485" w:rsidP="00131B65">
            <w:pPr>
              <w:pStyle w:val="BodyText"/>
              <w:ind w:left="0"/>
              <w:jc w:val="center"/>
            </w:pP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GTModelDescriptor</w:t>
            </w:r>
            <w:proofErr w:type="spellEnd"/>
          </w:p>
        </w:tc>
        <w:tc>
          <w:tcPr>
            <w:tcW w:w="0" w:type="auto"/>
          </w:tcPr>
          <w:p w:rsidR="006D2485" w:rsidRPr="00C20459" w:rsidRDefault="006D2485" w:rsidP="00131B65">
            <w:pPr>
              <w:pStyle w:val="BodyText"/>
              <w:ind w:left="0"/>
              <w:jc w:val="center"/>
            </w:pPr>
            <w:r w:rsidRPr="00C20459">
              <w:t>503</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GTModelMaterial</w:t>
            </w:r>
            <w:proofErr w:type="spellEnd"/>
          </w:p>
        </w:tc>
        <w:tc>
          <w:tcPr>
            <w:tcW w:w="0" w:type="auto"/>
          </w:tcPr>
          <w:p w:rsidR="006D2485" w:rsidRPr="00C20459" w:rsidRDefault="006D2485" w:rsidP="00131B65">
            <w:pPr>
              <w:pStyle w:val="BodyText"/>
              <w:ind w:left="0"/>
              <w:jc w:val="center"/>
            </w:pPr>
            <w:r>
              <w:t>50</w:t>
            </w:r>
            <w:r w:rsidRPr="00C20459">
              <w:t>4</w:t>
            </w:r>
          </w:p>
        </w:tc>
        <w:tc>
          <w:tcPr>
            <w:tcW w:w="0" w:type="auto"/>
            <w:shd w:val="clear" w:color="auto" w:fill="auto"/>
          </w:tcPr>
          <w:p w:rsidR="006D2485" w:rsidRPr="00C20459" w:rsidRDefault="006D2485" w:rsidP="00131B65">
            <w:pPr>
              <w:pStyle w:val="BodyText"/>
              <w:ind w:left="0"/>
              <w:jc w:val="center"/>
            </w:pPr>
          </w:p>
        </w:tc>
        <w:tc>
          <w:tcPr>
            <w:tcW w:w="0" w:type="auto"/>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t>GTModelCMT</w:t>
            </w:r>
            <w:proofErr w:type="spellEnd"/>
          </w:p>
        </w:tc>
        <w:tc>
          <w:tcPr>
            <w:tcW w:w="0" w:type="auto"/>
          </w:tcPr>
          <w:p w:rsidR="006D2485" w:rsidRDefault="006D2485" w:rsidP="00131B65">
            <w:pPr>
              <w:pStyle w:val="BodyText"/>
              <w:ind w:left="0"/>
              <w:jc w:val="center"/>
            </w:pPr>
            <w:r>
              <w:t>505</w:t>
            </w:r>
          </w:p>
        </w:tc>
        <w:tc>
          <w:tcPr>
            <w:tcW w:w="0" w:type="auto"/>
            <w:shd w:val="clear" w:color="auto" w:fill="auto"/>
          </w:tcPr>
          <w:p w:rsidR="006D2485" w:rsidRPr="00C20459" w:rsidRDefault="006D2485" w:rsidP="00131B65">
            <w:pPr>
              <w:pStyle w:val="BodyText"/>
              <w:ind w:left="0"/>
              <w:jc w:val="center"/>
            </w:pPr>
          </w:p>
        </w:tc>
        <w:tc>
          <w:tcPr>
            <w:tcW w:w="0" w:type="auto"/>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GTModelInteriorGeometry</w:t>
            </w:r>
            <w:proofErr w:type="spellEnd"/>
          </w:p>
        </w:tc>
        <w:tc>
          <w:tcPr>
            <w:tcW w:w="0" w:type="auto"/>
          </w:tcPr>
          <w:p w:rsidR="006D2485" w:rsidRPr="00C20459" w:rsidRDefault="006D2485" w:rsidP="00131B65">
            <w:pPr>
              <w:pStyle w:val="BodyText"/>
              <w:ind w:left="0"/>
              <w:jc w:val="center"/>
            </w:pPr>
            <w:r w:rsidRPr="00C20459">
              <w:t>5</w:t>
            </w:r>
            <w:r>
              <w:t>06</w:t>
            </w:r>
          </w:p>
        </w:tc>
        <w:tc>
          <w:tcPr>
            <w:tcW w:w="0" w:type="auto"/>
            <w:shd w:val="clear" w:color="auto" w:fill="auto"/>
          </w:tcPr>
          <w:p w:rsidR="006D2485" w:rsidRPr="00C20459" w:rsidRDefault="006D2485" w:rsidP="00131B65">
            <w:pPr>
              <w:pStyle w:val="BodyText"/>
              <w:ind w:left="0"/>
              <w:jc w:val="center"/>
            </w:pPr>
          </w:p>
        </w:tc>
        <w:tc>
          <w:tcPr>
            <w:tcW w:w="0" w:type="auto"/>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GTModelInteriorTexture</w:t>
            </w:r>
            <w:proofErr w:type="spellEnd"/>
          </w:p>
        </w:tc>
        <w:tc>
          <w:tcPr>
            <w:tcW w:w="0" w:type="auto"/>
          </w:tcPr>
          <w:p w:rsidR="006D2485" w:rsidRPr="00C20459" w:rsidRDefault="006D2485" w:rsidP="00131B65">
            <w:pPr>
              <w:pStyle w:val="BodyText"/>
              <w:ind w:left="0"/>
              <w:jc w:val="center"/>
            </w:pPr>
            <w:r>
              <w:t>507</w:t>
            </w:r>
          </w:p>
        </w:tc>
        <w:tc>
          <w:tcPr>
            <w:tcW w:w="0" w:type="auto"/>
            <w:shd w:val="clear" w:color="auto" w:fill="auto"/>
          </w:tcPr>
          <w:p w:rsidR="006D2485" w:rsidRPr="00C20459" w:rsidRDefault="006D2485" w:rsidP="00131B65">
            <w:pPr>
              <w:pStyle w:val="BodyText"/>
              <w:ind w:left="0"/>
              <w:jc w:val="center"/>
            </w:pP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GTModelInteriorDescriptor</w:t>
            </w:r>
            <w:proofErr w:type="spellEnd"/>
          </w:p>
        </w:tc>
        <w:tc>
          <w:tcPr>
            <w:tcW w:w="0" w:type="auto"/>
          </w:tcPr>
          <w:p w:rsidR="006D2485" w:rsidRPr="00C20459" w:rsidRDefault="006D2485" w:rsidP="00131B65">
            <w:pPr>
              <w:pStyle w:val="BodyText"/>
              <w:ind w:left="0"/>
              <w:jc w:val="center"/>
            </w:pPr>
            <w:r>
              <w:t>508</w:t>
            </w:r>
          </w:p>
        </w:tc>
        <w:tc>
          <w:tcPr>
            <w:tcW w:w="0" w:type="auto"/>
            <w:shd w:val="clear" w:color="auto" w:fill="auto"/>
          </w:tcPr>
          <w:p w:rsidR="006D2485" w:rsidRPr="00C20459" w:rsidRDefault="006D2485" w:rsidP="00131B65">
            <w:pPr>
              <w:pStyle w:val="BodyText"/>
              <w:ind w:left="0"/>
              <w:jc w:val="center"/>
            </w:pP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GTModelInteriorMaterial</w:t>
            </w:r>
            <w:proofErr w:type="spellEnd"/>
          </w:p>
        </w:tc>
        <w:tc>
          <w:tcPr>
            <w:tcW w:w="0" w:type="auto"/>
          </w:tcPr>
          <w:p w:rsidR="006D2485" w:rsidRPr="00C20459" w:rsidRDefault="006D2485" w:rsidP="00131B65">
            <w:pPr>
              <w:pStyle w:val="BodyText"/>
              <w:ind w:left="0"/>
              <w:jc w:val="center"/>
            </w:pPr>
            <w:r>
              <w:t>509</w:t>
            </w:r>
          </w:p>
        </w:tc>
        <w:tc>
          <w:tcPr>
            <w:tcW w:w="0" w:type="auto"/>
            <w:shd w:val="clear" w:color="auto" w:fill="auto"/>
          </w:tcPr>
          <w:p w:rsidR="006D2485" w:rsidRPr="00C20459" w:rsidRDefault="006D2485" w:rsidP="00131B65">
            <w:pPr>
              <w:pStyle w:val="BodyText"/>
              <w:ind w:left="0"/>
              <w:jc w:val="center"/>
            </w:pP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GTModel</w:t>
            </w:r>
            <w:r>
              <w:t>Interior</w:t>
            </w:r>
            <w:r w:rsidRPr="00C20459">
              <w:t>CMT</w:t>
            </w:r>
            <w:proofErr w:type="spellEnd"/>
          </w:p>
        </w:tc>
        <w:tc>
          <w:tcPr>
            <w:tcW w:w="0" w:type="auto"/>
          </w:tcPr>
          <w:p w:rsidR="006D2485" w:rsidRPr="00C20459" w:rsidRDefault="006D2485" w:rsidP="00131B65">
            <w:pPr>
              <w:pStyle w:val="BodyText"/>
              <w:ind w:left="0"/>
              <w:jc w:val="center"/>
            </w:pPr>
            <w:r w:rsidRPr="00C20459">
              <w:t>5</w:t>
            </w:r>
            <w:r>
              <w:t>13</w:t>
            </w:r>
          </w:p>
        </w:tc>
        <w:tc>
          <w:tcPr>
            <w:tcW w:w="0" w:type="auto"/>
            <w:tcBorders>
              <w:bottom w:val="single" w:sz="4" w:space="0" w:color="0051BA"/>
            </w:tcBorders>
          </w:tcPr>
          <w:p w:rsidR="006D2485" w:rsidRPr="00C20459" w:rsidRDefault="006D2485" w:rsidP="00131B65">
            <w:pPr>
              <w:pStyle w:val="BodyText"/>
              <w:ind w:left="0"/>
              <w:jc w:val="center"/>
            </w:pPr>
          </w:p>
        </w:tc>
        <w:tc>
          <w:tcPr>
            <w:tcW w:w="0" w:type="auto"/>
            <w:tcBorders>
              <w:bottom w:val="single" w:sz="4" w:space="0" w:color="0051BA"/>
            </w:tcBorders>
            <w:shd w:val="clear" w:color="auto" w:fill="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MModelGeometry</w:t>
            </w:r>
            <w:proofErr w:type="spellEnd"/>
          </w:p>
        </w:tc>
        <w:tc>
          <w:tcPr>
            <w:tcW w:w="0" w:type="auto"/>
          </w:tcPr>
          <w:p w:rsidR="006D2485" w:rsidRPr="00C20459" w:rsidRDefault="006D2485" w:rsidP="00131B65">
            <w:pPr>
              <w:pStyle w:val="BodyText"/>
              <w:ind w:left="0"/>
              <w:jc w:val="center"/>
            </w:pPr>
            <w:r w:rsidRPr="00C20459">
              <w:t>600</w:t>
            </w:r>
          </w:p>
        </w:tc>
        <w:tc>
          <w:tcPr>
            <w:tcW w:w="0" w:type="auto"/>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MModelTexture</w:t>
            </w:r>
            <w:proofErr w:type="spellEnd"/>
          </w:p>
        </w:tc>
        <w:tc>
          <w:tcPr>
            <w:tcW w:w="0" w:type="auto"/>
          </w:tcPr>
          <w:p w:rsidR="006D2485" w:rsidRPr="00C20459" w:rsidRDefault="006D2485" w:rsidP="00131B65">
            <w:pPr>
              <w:pStyle w:val="BodyText"/>
              <w:ind w:left="0"/>
              <w:jc w:val="center"/>
            </w:pPr>
            <w:r w:rsidRPr="00C20459">
              <w:t>601</w:t>
            </w:r>
          </w:p>
        </w:tc>
        <w:tc>
          <w:tcPr>
            <w:tcW w:w="0" w:type="auto"/>
          </w:tcPr>
          <w:p w:rsidR="006D2485" w:rsidRPr="00C20459" w:rsidRDefault="006D2485" w:rsidP="00131B65">
            <w:pPr>
              <w:pStyle w:val="BodyText"/>
              <w:ind w:left="0"/>
              <w:jc w:val="center"/>
            </w:pPr>
            <w:r w:rsidRPr="00C20459">
              <w:t>√</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vMerge w:val="restart"/>
          </w:tcPr>
          <w:p w:rsidR="006D2485" w:rsidRPr="00C20459" w:rsidRDefault="006D2485" w:rsidP="00131B65">
            <w:pPr>
              <w:pStyle w:val="BodyText"/>
              <w:ind w:left="0"/>
              <w:jc w:val="left"/>
            </w:pPr>
            <w:proofErr w:type="spellStart"/>
            <w:r w:rsidRPr="00C20459">
              <w:t>MModelSignature</w:t>
            </w:r>
            <w:proofErr w:type="spellEnd"/>
          </w:p>
        </w:tc>
        <w:tc>
          <w:tcPr>
            <w:tcW w:w="0" w:type="auto"/>
          </w:tcPr>
          <w:p w:rsidR="006D2485" w:rsidRPr="00C20459" w:rsidRDefault="006D2485" w:rsidP="00131B65">
            <w:pPr>
              <w:pStyle w:val="BodyText"/>
              <w:ind w:left="0"/>
              <w:jc w:val="center"/>
            </w:pPr>
            <w:r w:rsidRPr="00C20459">
              <w:t>602</w:t>
            </w:r>
          </w:p>
        </w:tc>
        <w:tc>
          <w:tcPr>
            <w:tcW w:w="0" w:type="auto"/>
          </w:tcPr>
          <w:p w:rsidR="006D2485" w:rsidRPr="00C20459" w:rsidRDefault="006D2485" w:rsidP="00131B65">
            <w:pPr>
              <w:pStyle w:val="BodyText"/>
              <w:ind w:left="0"/>
              <w:jc w:val="center"/>
            </w:pPr>
            <w:r w:rsidRPr="00C20459">
              <w:t>√</w:t>
            </w:r>
          </w:p>
        </w:tc>
        <w:tc>
          <w:tcPr>
            <w:tcW w:w="0" w:type="auto"/>
            <w:shd w:val="clear" w:color="auto" w:fill="A6A6A6" w:themeFill="background1" w:themeFillShade="A6"/>
          </w:tcPr>
          <w:p w:rsidR="006D2485" w:rsidRPr="00C20459" w:rsidRDefault="006D2485" w:rsidP="00131B65">
            <w:pPr>
              <w:pStyle w:val="BodyText"/>
              <w:ind w:left="0"/>
              <w:jc w:val="center"/>
            </w:pPr>
          </w:p>
        </w:tc>
      </w:tr>
      <w:tr w:rsidR="006D2485" w:rsidRPr="00C20459" w:rsidTr="00131B65">
        <w:trPr>
          <w:jc w:val="center"/>
        </w:trPr>
        <w:tc>
          <w:tcPr>
            <w:tcW w:w="0" w:type="auto"/>
            <w:vMerge/>
          </w:tcPr>
          <w:p w:rsidR="006D2485" w:rsidRPr="00C20459" w:rsidRDefault="006D2485" w:rsidP="00131B65">
            <w:pPr>
              <w:pStyle w:val="BodyText"/>
              <w:ind w:left="0"/>
              <w:jc w:val="left"/>
            </w:pPr>
          </w:p>
        </w:tc>
        <w:tc>
          <w:tcPr>
            <w:tcW w:w="0" w:type="auto"/>
          </w:tcPr>
          <w:p w:rsidR="006D2485" w:rsidRPr="00C20459" w:rsidRDefault="006D2485" w:rsidP="00131B65">
            <w:pPr>
              <w:pStyle w:val="BodyText"/>
              <w:ind w:left="0"/>
              <w:jc w:val="center"/>
            </w:pPr>
            <w:r w:rsidRPr="00C20459">
              <w:t>606</w:t>
            </w:r>
          </w:p>
        </w:tc>
        <w:tc>
          <w:tcPr>
            <w:tcW w:w="0" w:type="auto"/>
            <w:shd w:val="clear" w:color="auto" w:fill="auto"/>
          </w:tcPr>
          <w:p w:rsidR="006D2485" w:rsidRPr="00C20459" w:rsidRDefault="006D2485" w:rsidP="00131B65">
            <w:pPr>
              <w:pStyle w:val="BodyText"/>
              <w:ind w:left="0"/>
              <w:jc w:val="center"/>
            </w:pP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MModelDescriptor</w:t>
            </w:r>
            <w:proofErr w:type="spellEnd"/>
          </w:p>
        </w:tc>
        <w:tc>
          <w:tcPr>
            <w:tcW w:w="0" w:type="auto"/>
          </w:tcPr>
          <w:p w:rsidR="006D2485" w:rsidRPr="00C20459" w:rsidRDefault="006D2485" w:rsidP="00131B65">
            <w:pPr>
              <w:pStyle w:val="BodyText"/>
              <w:ind w:left="0"/>
              <w:jc w:val="center"/>
            </w:pPr>
            <w:r w:rsidRPr="00C20459">
              <w:t>603</w:t>
            </w:r>
          </w:p>
        </w:tc>
        <w:tc>
          <w:tcPr>
            <w:tcW w:w="0" w:type="auto"/>
            <w:tcBorders>
              <w:bottom w:val="single" w:sz="4" w:space="0" w:color="0051BA"/>
            </w:tcBorders>
          </w:tcPr>
          <w:p w:rsidR="006D2485" w:rsidRPr="00C20459" w:rsidRDefault="006D2485" w:rsidP="00131B65">
            <w:pPr>
              <w:pStyle w:val="BodyText"/>
              <w:ind w:left="0"/>
              <w:jc w:val="center"/>
            </w:pPr>
            <w:r w:rsidRPr="00C20459">
              <w:t>√</w:t>
            </w: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t>MModelMaterial</w:t>
            </w:r>
            <w:proofErr w:type="spellEnd"/>
          </w:p>
        </w:tc>
        <w:tc>
          <w:tcPr>
            <w:tcW w:w="0" w:type="auto"/>
          </w:tcPr>
          <w:p w:rsidR="006D2485" w:rsidRPr="00C20459" w:rsidRDefault="006D2485" w:rsidP="00131B65">
            <w:pPr>
              <w:pStyle w:val="BodyText"/>
              <w:ind w:left="0"/>
              <w:jc w:val="center"/>
            </w:pPr>
            <w:r w:rsidRPr="00C20459">
              <w:t>604</w:t>
            </w:r>
          </w:p>
        </w:tc>
        <w:tc>
          <w:tcPr>
            <w:tcW w:w="0" w:type="auto"/>
            <w:shd w:val="clear" w:color="auto" w:fill="auto"/>
          </w:tcPr>
          <w:p w:rsidR="006D2485" w:rsidRPr="00C20459" w:rsidRDefault="006D2485" w:rsidP="00131B65">
            <w:pPr>
              <w:pStyle w:val="BodyText"/>
              <w:ind w:left="0"/>
              <w:jc w:val="center"/>
            </w:pP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proofErr w:type="spellStart"/>
            <w:r w:rsidRPr="00C20459">
              <w:lastRenderedPageBreak/>
              <w:t>MModelCMT</w:t>
            </w:r>
            <w:proofErr w:type="spellEnd"/>
          </w:p>
        </w:tc>
        <w:tc>
          <w:tcPr>
            <w:tcW w:w="0" w:type="auto"/>
          </w:tcPr>
          <w:p w:rsidR="006D2485" w:rsidRPr="00C20459" w:rsidRDefault="006D2485" w:rsidP="00131B65">
            <w:pPr>
              <w:pStyle w:val="BodyText"/>
              <w:ind w:left="0"/>
              <w:jc w:val="center"/>
            </w:pPr>
            <w:r w:rsidRPr="00C20459">
              <w:t>605</w:t>
            </w:r>
          </w:p>
        </w:tc>
        <w:tc>
          <w:tcPr>
            <w:tcW w:w="0" w:type="auto"/>
            <w:shd w:val="clear" w:color="auto" w:fill="auto"/>
          </w:tcPr>
          <w:p w:rsidR="006D2485" w:rsidRPr="00C20459" w:rsidRDefault="006D2485" w:rsidP="00131B65">
            <w:pPr>
              <w:pStyle w:val="BodyText"/>
              <w:ind w:left="0"/>
              <w:jc w:val="center"/>
            </w:pP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Pr>
          <w:p w:rsidR="006D2485" w:rsidRPr="00C20459" w:rsidRDefault="006D2485" w:rsidP="00131B65">
            <w:pPr>
              <w:pStyle w:val="BodyText"/>
              <w:ind w:left="0"/>
              <w:jc w:val="left"/>
            </w:pPr>
            <w:r w:rsidRPr="00C20459">
              <w:t>Metadata</w:t>
            </w:r>
          </w:p>
        </w:tc>
        <w:tc>
          <w:tcPr>
            <w:tcW w:w="0" w:type="auto"/>
          </w:tcPr>
          <w:p w:rsidR="006D2485" w:rsidRPr="00C20459" w:rsidRDefault="006D2485" w:rsidP="00131B65">
            <w:pPr>
              <w:pStyle w:val="BodyText"/>
              <w:ind w:left="0"/>
              <w:jc w:val="center"/>
            </w:pPr>
            <w:r w:rsidRPr="00C20459">
              <w:t>700</w:t>
            </w:r>
          </w:p>
        </w:tc>
        <w:tc>
          <w:tcPr>
            <w:tcW w:w="0" w:type="auto"/>
            <w:shd w:val="clear" w:color="auto" w:fill="auto"/>
          </w:tcPr>
          <w:p w:rsidR="006D2485" w:rsidRPr="00C20459" w:rsidRDefault="006D2485" w:rsidP="00131B65">
            <w:pPr>
              <w:pStyle w:val="BodyText"/>
              <w:ind w:left="0"/>
              <w:jc w:val="center"/>
            </w:pPr>
          </w:p>
        </w:tc>
        <w:tc>
          <w:tcPr>
            <w:tcW w:w="0" w:type="auto"/>
          </w:tcPr>
          <w:p w:rsidR="006D2485" w:rsidRPr="00C20459" w:rsidRDefault="006D2485" w:rsidP="00131B65">
            <w:pPr>
              <w:pStyle w:val="BodyText"/>
              <w:ind w:left="0"/>
              <w:jc w:val="center"/>
            </w:pPr>
            <w:r w:rsidRPr="00C20459">
              <w:t>√</w:t>
            </w:r>
          </w:p>
        </w:tc>
      </w:tr>
      <w:tr w:rsidR="006D2485" w:rsidRPr="00C20459" w:rsidTr="00131B65">
        <w:trPr>
          <w:jc w:val="center"/>
        </w:trPr>
        <w:tc>
          <w:tcPr>
            <w:tcW w:w="0" w:type="auto"/>
            <w:tcBorders>
              <w:bottom w:val="single" w:sz="4" w:space="0" w:color="0051BA"/>
            </w:tcBorders>
          </w:tcPr>
          <w:p w:rsidR="006D2485" w:rsidRPr="00C20459" w:rsidRDefault="006D2485" w:rsidP="00131B65">
            <w:pPr>
              <w:pStyle w:val="BodyText"/>
              <w:ind w:left="0"/>
              <w:jc w:val="left"/>
            </w:pPr>
            <w:proofErr w:type="spellStart"/>
            <w:r w:rsidRPr="00C20459">
              <w:t>ClientSpecific</w:t>
            </w:r>
            <w:proofErr w:type="spellEnd"/>
          </w:p>
        </w:tc>
        <w:tc>
          <w:tcPr>
            <w:tcW w:w="0" w:type="auto"/>
            <w:tcBorders>
              <w:bottom w:val="single" w:sz="4" w:space="0" w:color="0051BA"/>
            </w:tcBorders>
          </w:tcPr>
          <w:p w:rsidR="006D2485" w:rsidRPr="00C20459" w:rsidRDefault="006D2485" w:rsidP="00131B65">
            <w:pPr>
              <w:pStyle w:val="BodyText"/>
              <w:ind w:left="0"/>
              <w:jc w:val="center"/>
            </w:pPr>
            <w:r w:rsidRPr="00C20459">
              <w:t>701</w:t>
            </w:r>
          </w:p>
        </w:tc>
        <w:tc>
          <w:tcPr>
            <w:tcW w:w="0" w:type="auto"/>
            <w:tcBorders>
              <w:bottom w:val="single" w:sz="4" w:space="0" w:color="0051BA"/>
            </w:tcBorders>
            <w:shd w:val="clear" w:color="auto" w:fill="auto"/>
          </w:tcPr>
          <w:p w:rsidR="006D2485" w:rsidRPr="00C20459" w:rsidRDefault="006D2485" w:rsidP="00131B65">
            <w:pPr>
              <w:pStyle w:val="BodyText"/>
              <w:ind w:left="0"/>
              <w:jc w:val="center"/>
            </w:pPr>
          </w:p>
        </w:tc>
        <w:tc>
          <w:tcPr>
            <w:tcW w:w="0" w:type="auto"/>
            <w:tcBorders>
              <w:bottom w:val="single" w:sz="4" w:space="0" w:color="0051BA"/>
            </w:tcBorders>
          </w:tcPr>
          <w:p w:rsidR="006D2485" w:rsidRPr="00C20459" w:rsidRDefault="006D2485" w:rsidP="00131B65">
            <w:pPr>
              <w:pStyle w:val="BodyText"/>
              <w:ind w:left="0"/>
              <w:jc w:val="center"/>
            </w:pPr>
            <w:r w:rsidRPr="00C20459">
              <w:t>√</w:t>
            </w:r>
          </w:p>
        </w:tc>
      </w:tr>
      <w:tr w:rsidR="006D2485" w:rsidRPr="000E3CCF" w:rsidTr="00131B65">
        <w:trPr>
          <w:jc w:val="center"/>
        </w:trPr>
        <w:tc>
          <w:tcPr>
            <w:tcW w:w="0" w:type="auto"/>
            <w:shd w:val="clear" w:color="auto" w:fill="F2DBDB" w:themeFill="accent2" w:themeFillTint="33"/>
          </w:tcPr>
          <w:p w:rsidR="006D2485" w:rsidRPr="000E3CCF" w:rsidRDefault="006D2485" w:rsidP="00131B65">
            <w:pPr>
              <w:pStyle w:val="BodyText"/>
              <w:ind w:left="0"/>
              <w:jc w:val="center"/>
              <w:rPr>
                <w:color w:val="808080" w:themeColor="background1" w:themeShade="80"/>
              </w:rPr>
            </w:pPr>
            <w:r w:rsidRPr="000E3CCF">
              <w:rPr>
                <w:color w:val="808080" w:themeColor="background1" w:themeShade="80"/>
              </w:rPr>
              <w:t>Reserved for CDB Extensions</w:t>
            </w:r>
          </w:p>
        </w:tc>
        <w:tc>
          <w:tcPr>
            <w:tcW w:w="0" w:type="auto"/>
            <w:shd w:val="clear" w:color="auto" w:fill="F2DBDB" w:themeFill="accent2" w:themeFillTint="33"/>
          </w:tcPr>
          <w:p w:rsidR="006D2485" w:rsidRPr="000E3CCF" w:rsidRDefault="006D2485" w:rsidP="00131B65">
            <w:pPr>
              <w:pStyle w:val="BodyText"/>
              <w:ind w:left="0"/>
              <w:jc w:val="center"/>
              <w:rPr>
                <w:color w:val="808080" w:themeColor="background1" w:themeShade="80"/>
              </w:rPr>
            </w:pPr>
            <w:r w:rsidRPr="000E3CCF">
              <w:rPr>
                <w:color w:val="808080" w:themeColor="background1" w:themeShade="80"/>
              </w:rPr>
              <w:t>9xx</w:t>
            </w:r>
          </w:p>
        </w:tc>
        <w:tc>
          <w:tcPr>
            <w:tcW w:w="0" w:type="auto"/>
            <w:shd w:val="clear" w:color="auto" w:fill="F2DBDB" w:themeFill="accent2" w:themeFillTint="33"/>
          </w:tcPr>
          <w:p w:rsidR="006D2485" w:rsidRPr="000E3CCF" w:rsidRDefault="006D2485" w:rsidP="00131B65">
            <w:pPr>
              <w:pStyle w:val="BodyText"/>
              <w:ind w:left="0"/>
              <w:jc w:val="center"/>
              <w:rPr>
                <w:color w:val="808080" w:themeColor="background1" w:themeShade="80"/>
              </w:rPr>
            </w:pPr>
          </w:p>
        </w:tc>
        <w:tc>
          <w:tcPr>
            <w:tcW w:w="0" w:type="auto"/>
            <w:shd w:val="clear" w:color="auto" w:fill="F2DBDB" w:themeFill="accent2" w:themeFillTint="33"/>
          </w:tcPr>
          <w:p w:rsidR="006D2485" w:rsidRPr="000E3CCF" w:rsidRDefault="006D2485" w:rsidP="00131B65">
            <w:pPr>
              <w:pStyle w:val="BodyText"/>
              <w:ind w:left="0"/>
              <w:jc w:val="center"/>
              <w:rPr>
                <w:color w:val="808080" w:themeColor="background1" w:themeShade="80"/>
              </w:rPr>
            </w:pPr>
          </w:p>
        </w:tc>
      </w:tr>
    </w:tbl>
    <w:p w:rsidR="006D2485" w:rsidRPr="00C20459" w:rsidRDefault="006D2485" w:rsidP="006D2485"/>
    <w:p w:rsidR="006D2485" w:rsidRPr="00C20459" w:rsidRDefault="006D2485" w:rsidP="006D2485"/>
    <w:tbl>
      <w:tblPr>
        <w:tblStyle w:val="TableGrid"/>
        <w:tblW w:w="0" w:type="auto"/>
        <w:jc w:val="center"/>
        <w:tblCellMar>
          <w:left w:w="115" w:type="dxa"/>
          <w:right w:w="115" w:type="dxa"/>
        </w:tblCellMar>
        <w:tblLook w:val="04A0"/>
      </w:tblPr>
      <w:tblGrid>
        <w:gridCol w:w="720"/>
        <w:gridCol w:w="2402"/>
      </w:tblGrid>
      <w:tr w:rsidR="006D2485" w:rsidRPr="00C20459" w:rsidTr="00131B65">
        <w:trPr>
          <w:cantSplit/>
          <w:jc w:val="center"/>
        </w:trPr>
        <w:tc>
          <w:tcPr>
            <w:tcW w:w="720" w:type="dxa"/>
            <w:tcBorders>
              <w:top w:val="single" w:sz="4" w:space="0" w:color="0051BA"/>
              <w:left w:val="single" w:sz="4" w:space="0" w:color="0051BA"/>
              <w:bottom w:val="single" w:sz="4" w:space="0" w:color="0051BA"/>
              <w:right w:val="single" w:sz="4" w:space="0" w:color="0051BA"/>
            </w:tcBorders>
            <w:vAlign w:val="center"/>
          </w:tcPr>
          <w:p w:rsidR="006D2485" w:rsidRPr="00C20459" w:rsidRDefault="006D2485" w:rsidP="00131B65">
            <w:pPr>
              <w:jc w:val="center"/>
            </w:pPr>
          </w:p>
        </w:tc>
        <w:tc>
          <w:tcPr>
            <w:tcW w:w="0" w:type="auto"/>
            <w:tcBorders>
              <w:top w:val="nil"/>
              <w:left w:val="single" w:sz="4" w:space="0" w:color="0051BA"/>
              <w:bottom w:val="nil"/>
              <w:right w:val="nil"/>
            </w:tcBorders>
          </w:tcPr>
          <w:p w:rsidR="006D2485" w:rsidRPr="00C20459" w:rsidRDefault="006D2485" w:rsidP="00131B65">
            <w:r w:rsidRPr="00C20459">
              <w:t>Dataset Code is not used</w:t>
            </w:r>
          </w:p>
        </w:tc>
      </w:tr>
      <w:tr w:rsidR="006D2485" w:rsidRPr="00C20459" w:rsidTr="00131B65">
        <w:trPr>
          <w:cantSplit/>
          <w:trHeight w:hRule="exact" w:val="144"/>
          <w:jc w:val="center"/>
        </w:trPr>
        <w:tc>
          <w:tcPr>
            <w:tcW w:w="720" w:type="dxa"/>
            <w:tcBorders>
              <w:top w:val="single" w:sz="4" w:space="0" w:color="0051BA"/>
              <w:left w:val="nil"/>
              <w:bottom w:val="single" w:sz="4" w:space="0" w:color="0051BA"/>
              <w:right w:val="nil"/>
            </w:tcBorders>
            <w:vAlign w:val="center"/>
          </w:tcPr>
          <w:p w:rsidR="006D2485" w:rsidRPr="00C20459" w:rsidRDefault="006D2485" w:rsidP="00131B65">
            <w:pPr>
              <w:jc w:val="center"/>
            </w:pPr>
          </w:p>
        </w:tc>
        <w:tc>
          <w:tcPr>
            <w:tcW w:w="0" w:type="auto"/>
            <w:tcBorders>
              <w:top w:val="nil"/>
              <w:left w:val="nil"/>
              <w:bottom w:val="nil"/>
              <w:right w:val="nil"/>
            </w:tcBorders>
            <w:vAlign w:val="center"/>
          </w:tcPr>
          <w:p w:rsidR="006D2485" w:rsidRPr="00C20459" w:rsidRDefault="006D2485" w:rsidP="00131B65"/>
        </w:tc>
      </w:tr>
      <w:tr w:rsidR="006D2485" w:rsidRPr="00C20459" w:rsidTr="00131B65">
        <w:trPr>
          <w:cantSplit/>
          <w:jc w:val="center"/>
        </w:trPr>
        <w:tc>
          <w:tcPr>
            <w:tcW w:w="720" w:type="dxa"/>
            <w:tcBorders>
              <w:top w:val="single" w:sz="4" w:space="0" w:color="0051BA"/>
              <w:left w:val="single" w:sz="4" w:space="0" w:color="0051BA"/>
              <w:bottom w:val="single" w:sz="4" w:space="0" w:color="0051BA"/>
              <w:right w:val="single" w:sz="4" w:space="0" w:color="0051BA"/>
            </w:tcBorders>
            <w:vAlign w:val="center"/>
          </w:tcPr>
          <w:p w:rsidR="006D2485" w:rsidRPr="00C20459" w:rsidRDefault="006D2485" w:rsidP="00131B65">
            <w:pPr>
              <w:pStyle w:val="BodyText"/>
              <w:ind w:left="0"/>
              <w:jc w:val="center"/>
            </w:pPr>
            <w:r w:rsidRPr="00C20459">
              <w:t>√</w:t>
            </w:r>
          </w:p>
        </w:tc>
        <w:tc>
          <w:tcPr>
            <w:tcW w:w="0" w:type="auto"/>
            <w:tcBorders>
              <w:top w:val="nil"/>
              <w:left w:val="single" w:sz="4" w:space="0" w:color="0051BA"/>
              <w:bottom w:val="nil"/>
              <w:right w:val="nil"/>
            </w:tcBorders>
            <w:vAlign w:val="center"/>
          </w:tcPr>
          <w:p w:rsidR="006D2485" w:rsidRPr="00C20459" w:rsidRDefault="006D2485" w:rsidP="00131B65">
            <w:r w:rsidRPr="00C20459">
              <w:t>Dataset Code is in use</w:t>
            </w:r>
          </w:p>
        </w:tc>
      </w:tr>
      <w:tr w:rsidR="006D2485" w:rsidRPr="00C20459" w:rsidTr="00131B65">
        <w:trPr>
          <w:cantSplit/>
          <w:trHeight w:hRule="exact" w:val="144"/>
          <w:jc w:val="center"/>
        </w:trPr>
        <w:tc>
          <w:tcPr>
            <w:tcW w:w="720" w:type="dxa"/>
            <w:tcBorders>
              <w:top w:val="single" w:sz="4" w:space="0" w:color="0051BA"/>
              <w:left w:val="nil"/>
              <w:bottom w:val="single" w:sz="4" w:space="0" w:color="0051BA"/>
              <w:right w:val="nil"/>
            </w:tcBorders>
            <w:vAlign w:val="center"/>
          </w:tcPr>
          <w:p w:rsidR="006D2485" w:rsidRPr="00C20459" w:rsidRDefault="006D2485" w:rsidP="00131B65">
            <w:pPr>
              <w:jc w:val="center"/>
            </w:pPr>
          </w:p>
        </w:tc>
        <w:tc>
          <w:tcPr>
            <w:tcW w:w="0" w:type="auto"/>
            <w:tcBorders>
              <w:top w:val="nil"/>
              <w:left w:val="nil"/>
              <w:bottom w:val="nil"/>
              <w:right w:val="nil"/>
            </w:tcBorders>
            <w:vAlign w:val="center"/>
          </w:tcPr>
          <w:p w:rsidR="006D2485" w:rsidRPr="00C20459" w:rsidRDefault="006D2485" w:rsidP="00131B65"/>
        </w:tc>
      </w:tr>
      <w:tr w:rsidR="006D2485" w:rsidRPr="00C20459" w:rsidTr="00131B65">
        <w:trPr>
          <w:cantSplit/>
          <w:jc w:val="center"/>
        </w:trPr>
        <w:tc>
          <w:tcPr>
            <w:tcW w:w="720" w:type="dxa"/>
            <w:tcBorders>
              <w:top w:val="single" w:sz="4" w:space="0" w:color="0051BA"/>
              <w:left w:val="single" w:sz="4" w:space="0" w:color="0051BA"/>
              <w:bottom w:val="single" w:sz="4" w:space="0" w:color="0051BA"/>
              <w:right w:val="single" w:sz="4" w:space="0" w:color="0051BA"/>
            </w:tcBorders>
            <w:shd w:val="clear" w:color="auto" w:fill="A6A6A6" w:themeFill="background1" w:themeFillShade="A6"/>
            <w:vAlign w:val="center"/>
          </w:tcPr>
          <w:p w:rsidR="006D2485" w:rsidRPr="00C20459" w:rsidRDefault="006D2485" w:rsidP="00131B65">
            <w:pPr>
              <w:jc w:val="center"/>
            </w:pPr>
          </w:p>
        </w:tc>
        <w:tc>
          <w:tcPr>
            <w:tcW w:w="0" w:type="auto"/>
            <w:tcBorders>
              <w:top w:val="nil"/>
              <w:left w:val="single" w:sz="4" w:space="0" w:color="0051BA"/>
              <w:bottom w:val="nil"/>
              <w:right w:val="nil"/>
            </w:tcBorders>
            <w:vAlign w:val="center"/>
          </w:tcPr>
          <w:p w:rsidR="006D2485" w:rsidRPr="00C20459" w:rsidRDefault="006D2485" w:rsidP="00131B65">
            <w:r w:rsidRPr="00C20459">
              <w:t xml:space="preserve">Dataset Code is </w:t>
            </w:r>
            <w:r>
              <w:t>deprecated</w:t>
            </w:r>
          </w:p>
        </w:tc>
      </w:tr>
      <w:tr w:rsidR="006D2485" w:rsidRPr="00C20459" w:rsidTr="00131B65">
        <w:trPr>
          <w:cantSplit/>
          <w:trHeight w:hRule="exact" w:val="144"/>
          <w:jc w:val="center"/>
        </w:trPr>
        <w:tc>
          <w:tcPr>
            <w:tcW w:w="720" w:type="dxa"/>
            <w:tcBorders>
              <w:top w:val="single" w:sz="4" w:space="0" w:color="0051BA"/>
              <w:left w:val="nil"/>
              <w:bottom w:val="single" w:sz="4" w:space="0" w:color="0051BA"/>
              <w:right w:val="nil"/>
            </w:tcBorders>
            <w:vAlign w:val="center"/>
          </w:tcPr>
          <w:p w:rsidR="006D2485" w:rsidRPr="00C20459" w:rsidRDefault="006D2485" w:rsidP="00131B65">
            <w:pPr>
              <w:jc w:val="center"/>
            </w:pPr>
          </w:p>
        </w:tc>
        <w:tc>
          <w:tcPr>
            <w:tcW w:w="0" w:type="auto"/>
            <w:tcBorders>
              <w:top w:val="nil"/>
              <w:left w:val="nil"/>
              <w:bottom w:val="nil"/>
              <w:right w:val="nil"/>
            </w:tcBorders>
            <w:vAlign w:val="center"/>
          </w:tcPr>
          <w:p w:rsidR="006D2485" w:rsidRPr="00C20459" w:rsidRDefault="006D2485" w:rsidP="00131B65"/>
        </w:tc>
      </w:tr>
      <w:tr w:rsidR="006D2485" w:rsidRPr="00C20459" w:rsidTr="00131B65">
        <w:trPr>
          <w:cantSplit/>
          <w:jc w:val="center"/>
        </w:trPr>
        <w:tc>
          <w:tcPr>
            <w:tcW w:w="720" w:type="dxa"/>
            <w:tcBorders>
              <w:top w:val="single" w:sz="4" w:space="0" w:color="0051BA"/>
              <w:left w:val="single" w:sz="4" w:space="0" w:color="0051BA"/>
              <w:bottom w:val="single" w:sz="4" w:space="0" w:color="0051BA"/>
              <w:right w:val="single" w:sz="4" w:space="0" w:color="0051BA"/>
            </w:tcBorders>
            <w:shd w:val="clear" w:color="auto" w:fill="F2DBDB" w:themeFill="accent2" w:themeFillTint="33"/>
            <w:vAlign w:val="center"/>
          </w:tcPr>
          <w:p w:rsidR="006D2485" w:rsidRPr="00C20459" w:rsidRDefault="006D2485" w:rsidP="00131B65">
            <w:pPr>
              <w:jc w:val="center"/>
            </w:pPr>
          </w:p>
        </w:tc>
        <w:tc>
          <w:tcPr>
            <w:tcW w:w="0" w:type="auto"/>
            <w:tcBorders>
              <w:top w:val="nil"/>
              <w:left w:val="single" w:sz="4" w:space="0" w:color="0051BA"/>
              <w:bottom w:val="nil"/>
              <w:right w:val="nil"/>
            </w:tcBorders>
            <w:vAlign w:val="center"/>
          </w:tcPr>
          <w:p w:rsidR="006D2485" w:rsidRPr="00C20459" w:rsidRDefault="006D2485" w:rsidP="00131B65">
            <w:r w:rsidRPr="00C20459">
              <w:t xml:space="preserve">Dataset Code is </w:t>
            </w:r>
            <w:r>
              <w:t>reserved</w:t>
            </w:r>
          </w:p>
        </w:tc>
      </w:tr>
    </w:tbl>
    <w:p w:rsidR="00CE15FD" w:rsidRDefault="00CE15FD"/>
    <w:p w:rsidR="00CE15FD" w:rsidRDefault="00CE15FD"/>
    <w:p w:rsidR="00C71613" w:rsidRDefault="00C71613">
      <w:r>
        <w:br w:type="page"/>
      </w:r>
    </w:p>
    <w:p w:rsidR="00C71613" w:rsidRPr="00C20459" w:rsidRDefault="00C71613" w:rsidP="00C71613">
      <w:pPr>
        <w:pStyle w:val="Heading1"/>
        <w:keepLines w:val="0"/>
        <w:tabs>
          <w:tab w:val="num" w:pos="1080"/>
        </w:tabs>
        <w:spacing w:before="240" w:after="60" w:line="240" w:lineRule="auto"/>
        <w:ind w:left="1080" w:hanging="1080"/>
        <w:jc w:val="both"/>
      </w:pPr>
      <w:bookmarkStart w:id="45" w:name="_Toc383000579"/>
      <w:bookmarkStart w:id="46" w:name="_Toc442774902"/>
      <w:r>
        <w:lastRenderedPageBreak/>
        <w:t xml:space="preserve">Annex R: </w:t>
      </w:r>
      <w:r w:rsidRPr="00C20459">
        <w:t>Derived Datasets within the CDB</w:t>
      </w:r>
      <w:bookmarkEnd w:id="45"/>
      <w:bookmarkEnd w:id="46"/>
    </w:p>
    <w:p w:rsidR="00C71613" w:rsidRPr="00C20459" w:rsidRDefault="00C71613" w:rsidP="00C71613">
      <w:r w:rsidRPr="00C20459">
        <w:t>As seen throughout this document, the CDB Specification provides all the means and mechanisms to populate all the simulation datasets without involving data duplication by using Industry Standards.  However, there are situations where a specific dataset information type needs to be derived from another existing one in order to specialize further the information into another dataset type or form.</w:t>
      </w:r>
    </w:p>
    <w:p w:rsidR="00C71613" w:rsidRPr="00C20459" w:rsidRDefault="00C71613" w:rsidP="00C71613">
      <w:r w:rsidRPr="00C20459">
        <w:t xml:space="preserve">This consideration becomes a grey area where the off-line tools’ capability and the run-time simulation clients’ performance levels </w:t>
      </w:r>
      <w:proofErr w:type="gramStart"/>
      <w:r w:rsidRPr="00C20459">
        <w:t>enforces</w:t>
      </w:r>
      <w:proofErr w:type="gramEnd"/>
      <w:r w:rsidRPr="00C20459">
        <w:t xml:space="preserve"> this data derivation.</w:t>
      </w:r>
    </w:p>
    <w:p w:rsidR="00C71613" w:rsidRPr="00C20459" w:rsidRDefault="00C71613" w:rsidP="00C71613">
      <w:r w:rsidRPr="00C20459">
        <w:t xml:space="preserve">It is such a case with the </w:t>
      </w:r>
      <w:proofErr w:type="spellStart"/>
      <w:r w:rsidRPr="00C20459">
        <w:t>Mip</w:t>
      </w:r>
      <w:proofErr w:type="spellEnd"/>
      <w:r w:rsidRPr="00C20459">
        <w:t xml:space="preserve">-Map data, Min-Max Elevation </w:t>
      </w:r>
      <w:proofErr w:type="spellStart"/>
      <w:r w:rsidRPr="00C20459">
        <w:t>datat</w:t>
      </w:r>
      <w:proofErr w:type="spellEnd"/>
      <w:r w:rsidRPr="00C20459">
        <w:t>, Tile Presence data, RCS data, and Raster Material data for example.</w:t>
      </w:r>
    </w:p>
    <w:p w:rsidR="00C71613" w:rsidRPr="00C20459" w:rsidRDefault="00C71613" w:rsidP="00C71613"/>
    <w:tbl>
      <w:tblPr>
        <w:tblW w:w="5000" w:type="pct"/>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ook w:val="01E0"/>
      </w:tblPr>
      <w:tblGrid>
        <w:gridCol w:w="1630"/>
        <w:gridCol w:w="4994"/>
        <w:gridCol w:w="2232"/>
      </w:tblGrid>
      <w:tr w:rsidR="00C71613" w:rsidRPr="00C20459" w:rsidTr="00131B65">
        <w:trPr>
          <w:tblHeader/>
        </w:trPr>
        <w:tc>
          <w:tcPr>
            <w:tcW w:w="1728" w:type="dxa"/>
            <w:shd w:val="clear" w:color="auto" w:fill="C6D9F1" w:themeFill="text2" w:themeFillTint="33"/>
          </w:tcPr>
          <w:p w:rsidR="00C71613" w:rsidRPr="00C20459" w:rsidRDefault="00C71613" w:rsidP="00131B65">
            <w:pPr>
              <w:pStyle w:val="BodyText"/>
              <w:ind w:left="0"/>
              <w:jc w:val="center"/>
              <w:rPr>
                <w:b/>
                <w:color w:val="0051BA"/>
              </w:rPr>
            </w:pPr>
            <w:r w:rsidRPr="00C20459">
              <w:rPr>
                <w:b/>
                <w:color w:val="0051BA"/>
              </w:rPr>
              <w:t>Source Dataset</w:t>
            </w:r>
          </w:p>
        </w:tc>
        <w:tc>
          <w:tcPr>
            <w:tcW w:w="5670" w:type="dxa"/>
            <w:shd w:val="clear" w:color="auto" w:fill="C6D9F1" w:themeFill="text2" w:themeFillTint="33"/>
          </w:tcPr>
          <w:p w:rsidR="00C71613" w:rsidRPr="00C20459" w:rsidRDefault="00C71613" w:rsidP="00131B65">
            <w:pPr>
              <w:pStyle w:val="BodyText"/>
              <w:ind w:left="0"/>
              <w:jc w:val="center"/>
              <w:rPr>
                <w:b/>
                <w:color w:val="0051BA"/>
              </w:rPr>
            </w:pPr>
            <w:r w:rsidRPr="00C20459">
              <w:rPr>
                <w:b/>
                <w:color w:val="0051BA"/>
              </w:rPr>
              <w:t>Data Manipulation</w:t>
            </w:r>
          </w:p>
          <w:p w:rsidR="00C71613" w:rsidRPr="00C20459" w:rsidRDefault="00C71613" w:rsidP="00131B65">
            <w:pPr>
              <w:pStyle w:val="BodyText"/>
              <w:ind w:left="0"/>
              <w:jc w:val="center"/>
              <w:rPr>
                <w:b/>
                <w:color w:val="0051BA"/>
              </w:rPr>
            </w:pPr>
            <w:r w:rsidRPr="00C20459">
              <w:rPr>
                <w:b/>
                <w:color w:val="0051BA"/>
              </w:rPr>
              <w:t>Description</w:t>
            </w:r>
          </w:p>
        </w:tc>
        <w:tc>
          <w:tcPr>
            <w:tcW w:w="2430" w:type="dxa"/>
            <w:shd w:val="clear" w:color="auto" w:fill="C6D9F1" w:themeFill="text2" w:themeFillTint="33"/>
          </w:tcPr>
          <w:p w:rsidR="00C71613" w:rsidRPr="00C20459" w:rsidRDefault="00C71613" w:rsidP="00131B65">
            <w:pPr>
              <w:pStyle w:val="BodyText"/>
              <w:ind w:left="0"/>
              <w:jc w:val="center"/>
              <w:rPr>
                <w:b/>
                <w:color w:val="0051BA"/>
              </w:rPr>
            </w:pPr>
            <w:r w:rsidRPr="00C20459">
              <w:rPr>
                <w:b/>
                <w:color w:val="0051BA"/>
              </w:rPr>
              <w:t>Resulting Dataset(s)</w:t>
            </w:r>
          </w:p>
        </w:tc>
      </w:tr>
      <w:tr w:rsidR="00C71613" w:rsidRPr="00C20459" w:rsidTr="00131B65">
        <w:tc>
          <w:tcPr>
            <w:tcW w:w="1728" w:type="dxa"/>
            <w:shd w:val="clear" w:color="auto" w:fill="auto"/>
          </w:tcPr>
          <w:p w:rsidR="00C71613" w:rsidRPr="00C20459" w:rsidRDefault="00C71613" w:rsidP="00131B65">
            <w:pPr>
              <w:pStyle w:val="BodyText"/>
              <w:ind w:left="0"/>
              <w:jc w:val="left"/>
            </w:pPr>
            <w:r w:rsidRPr="00C20459">
              <w:t>Elevation Dataset</w:t>
            </w:r>
          </w:p>
        </w:tc>
        <w:tc>
          <w:tcPr>
            <w:tcW w:w="5670" w:type="dxa"/>
            <w:shd w:val="clear" w:color="auto" w:fill="auto"/>
          </w:tcPr>
          <w:p w:rsidR="00C71613" w:rsidRPr="00C20459" w:rsidRDefault="00C71613" w:rsidP="00131B65">
            <w:pPr>
              <w:pStyle w:val="BodyText"/>
              <w:ind w:left="0"/>
            </w:pPr>
            <w:r w:rsidRPr="00C20459">
              <w:t xml:space="preserve">In order to produce </w:t>
            </w:r>
            <w:proofErr w:type="gramStart"/>
            <w:r w:rsidRPr="00C20459">
              <w:t>the various Level Of Details within the Elevation Dataset,</w:t>
            </w:r>
            <w:proofErr w:type="gramEnd"/>
            <w:r w:rsidRPr="00C20459">
              <w:t xml:space="preserve"> it is often necessary to over-sample or sub-sample a primary set of data values.  Since those values within the LOD hierarchy may come from a single data source, the LODs can be seen as derived information which can better accommodate the client needs based on their performance level.</w:t>
            </w:r>
          </w:p>
        </w:tc>
        <w:tc>
          <w:tcPr>
            <w:tcW w:w="2430" w:type="dxa"/>
            <w:shd w:val="clear" w:color="auto" w:fill="auto"/>
          </w:tcPr>
          <w:p w:rsidR="00C71613" w:rsidRPr="00C20459" w:rsidRDefault="00C71613" w:rsidP="00131B65">
            <w:pPr>
              <w:pStyle w:val="BodyText"/>
              <w:ind w:left="0"/>
              <w:jc w:val="left"/>
            </w:pPr>
            <w:r w:rsidRPr="00C20459">
              <w:t>Elevation LODs</w:t>
            </w:r>
          </w:p>
        </w:tc>
      </w:tr>
      <w:tr w:rsidR="00C71613" w:rsidRPr="00C20459" w:rsidTr="00131B65">
        <w:tc>
          <w:tcPr>
            <w:tcW w:w="1728" w:type="dxa"/>
            <w:shd w:val="clear" w:color="auto" w:fill="auto"/>
          </w:tcPr>
          <w:p w:rsidR="00C71613" w:rsidRPr="00C20459" w:rsidRDefault="00C71613" w:rsidP="00131B65">
            <w:pPr>
              <w:pStyle w:val="BodyText"/>
              <w:ind w:left="0"/>
              <w:jc w:val="left"/>
            </w:pPr>
            <w:r w:rsidRPr="00C20459">
              <w:t>Elevation Dataset</w:t>
            </w:r>
          </w:p>
        </w:tc>
        <w:tc>
          <w:tcPr>
            <w:tcW w:w="5670" w:type="dxa"/>
            <w:shd w:val="clear" w:color="auto" w:fill="auto"/>
          </w:tcPr>
          <w:p w:rsidR="00C71613" w:rsidRPr="00C20459" w:rsidRDefault="00C71613" w:rsidP="00131B65">
            <w:pPr>
              <w:pStyle w:val="BodyText"/>
              <w:ind w:left="0"/>
            </w:pPr>
            <w:r w:rsidRPr="00C20459">
              <w:t xml:space="preserve">For clients that need to compute line of sights (LOS) between </w:t>
            </w:r>
            <w:proofErr w:type="gramStart"/>
            <w:r w:rsidRPr="00C20459">
              <w:t>simulation</w:t>
            </w:r>
            <w:proofErr w:type="gramEnd"/>
            <w:r w:rsidRPr="00C20459">
              <w:t xml:space="preserve"> entities spread across a vast terrain area, it is imperative to have a fast way of knowing the minimum and maximum elevations within a tile without loading the entire elevation data grid. The min/max elevation dataset can be used to ensure a fast pre-determination of entities occultation state with the terrain. The min/max data is stored in the form of a quad-tree pyramid and is based on the area covered at the given depth level of the quad-tree. For example, for the maximum dataset the top will contain the maximum for the whole of the </w:t>
            </w:r>
            <w:proofErr w:type="spellStart"/>
            <w:r w:rsidRPr="00C20459">
              <w:t>geocell</w:t>
            </w:r>
            <w:proofErr w:type="spellEnd"/>
            <w:r w:rsidRPr="00C20459">
              <w:t xml:space="preserve">, the next pyramid level contains maximum data for each the quarter </w:t>
            </w:r>
            <w:proofErr w:type="spellStart"/>
            <w:r w:rsidRPr="00C20459">
              <w:t>geocells</w:t>
            </w:r>
            <w:proofErr w:type="spellEnd"/>
            <w:r w:rsidRPr="00C20459">
              <w:t xml:space="preserve"> and so on. Similarly for the minimum the top represents the minimum for the whole of the </w:t>
            </w:r>
            <w:proofErr w:type="spellStart"/>
            <w:r w:rsidRPr="00C20459">
              <w:lastRenderedPageBreak/>
              <w:t>geocell</w:t>
            </w:r>
            <w:proofErr w:type="spellEnd"/>
            <w:r w:rsidRPr="00C20459">
              <w:t xml:space="preserve"> going down as for maximums. Currently the pyramid size is fixed and goes down to level 9 which covers areas that are approximately 256x256 meters square; note that the depth level can be modified to a finer or coarser level but level 9 is suggested as a reasonable compromise of performance vs. storage. A tool will pre-determine the minimum and maximum elevations within a </w:t>
            </w:r>
            <w:proofErr w:type="spellStart"/>
            <w:r w:rsidRPr="00C20459">
              <w:t>geocell’s</w:t>
            </w:r>
            <w:proofErr w:type="spellEnd"/>
            <w:r w:rsidRPr="00C20459">
              <w:t xml:space="preserve"> elevations and generate the quad-trees described previously; note that the tool will use all of the elevation data that is present in the elevation dataset to determine the maximums or minimums in a given area. The tool will provide Min-Max values to client devices through the Min-Max Elevation datasets in the CDB.</w:t>
            </w:r>
          </w:p>
        </w:tc>
        <w:tc>
          <w:tcPr>
            <w:tcW w:w="2430" w:type="dxa"/>
            <w:shd w:val="clear" w:color="auto" w:fill="auto"/>
          </w:tcPr>
          <w:p w:rsidR="00C71613" w:rsidRPr="00C20459" w:rsidRDefault="00C71613" w:rsidP="00131B65">
            <w:pPr>
              <w:pStyle w:val="BodyText"/>
              <w:ind w:left="0"/>
              <w:jc w:val="left"/>
            </w:pPr>
            <w:r w:rsidRPr="00C20459">
              <w:lastRenderedPageBreak/>
              <w:t>Min-Max Elevation</w:t>
            </w:r>
          </w:p>
        </w:tc>
      </w:tr>
      <w:tr w:rsidR="00C71613" w:rsidRPr="00C20459" w:rsidTr="00131B65">
        <w:tc>
          <w:tcPr>
            <w:tcW w:w="1728" w:type="dxa"/>
            <w:shd w:val="clear" w:color="auto" w:fill="auto"/>
          </w:tcPr>
          <w:p w:rsidR="00C71613" w:rsidRPr="00C20459" w:rsidRDefault="00C71613" w:rsidP="00131B65">
            <w:pPr>
              <w:pStyle w:val="BodyText"/>
              <w:ind w:left="0"/>
              <w:jc w:val="left"/>
            </w:pPr>
            <w:r w:rsidRPr="00C20459">
              <w:lastRenderedPageBreak/>
              <w:t>Vector Datasets (Point, Lineal and Areal Features)</w:t>
            </w:r>
          </w:p>
        </w:tc>
        <w:tc>
          <w:tcPr>
            <w:tcW w:w="5670" w:type="dxa"/>
            <w:shd w:val="clear" w:color="auto" w:fill="auto"/>
          </w:tcPr>
          <w:p w:rsidR="00C71613" w:rsidRPr="00C20459" w:rsidRDefault="00C71613" w:rsidP="00131B65">
            <w:pPr>
              <w:pStyle w:val="BodyText"/>
              <w:ind w:left="0"/>
            </w:pPr>
            <w:r w:rsidRPr="00C20459">
              <w:t xml:space="preserve">The Max Culture Height data is produced for clients that need to compute line of sights (LOS) between </w:t>
            </w:r>
            <w:proofErr w:type="gramStart"/>
            <w:r w:rsidRPr="00C20459">
              <w:t>simulation</w:t>
            </w:r>
            <w:proofErr w:type="gramEnd"/>
            <w:r w:rsidRPr="00C20459">
              <w:t xml:space="preserve"> entities spread across a vast terrain area that take into account the maximum cultural feature heights. The dataset helps rapidly assess an intersection status of line-of-sight with cultural features.  This dataset is derived from the Vector Datasets of the CDB for corresponding tiles. The storage is done via a quad-tree similar to that of the min/max elevation the top of the pyramid represents the height of the highest cultural feature in the dataset going down to a suggested depth level of 9. </w:t>
            </w:r>
          </w:p>
        </w:tc>
        <w:tc>
          <w:tcPr>
            <w:tcW w:w="2430" w:type="dxa"/>
            <w:shd w:val="clear" w:color="auto" w:fill="auto"/>
          </w:tcPr>
          <w:p w:rsidR="00C71613" w:rsidRPr="00C20459" w:rsidRDefault="00C71613" w:rsidP="00131B65">
            <w:pPr>
              <w:pStyle w:val="BodyText"/>
              <w:ind w:left="0"/>
              <w:jc w:val="left"/>
            </w:pPr>
            <w:r w:rsidRPr="00C20459">
              <w:t>Max Culture Height</w:t>
            </w:r>
          </w:p>
        </w:tc>
      </w:tr>
      <w:tr w:rsidR="00C71613" w:rsidRPr="00C20459" w:rsidTr="00131B65">
        <w:tc>
          <w:tcPr>
            <w:tcW w:w="1728" w:type="dxa"/>
            <w:shd w:val="clear" w:color="auto" w:fill="auto"/>
          </w:tcPr>
          <w:p w:rsidR="00C71613" w:rsidRPr="00F04B06" w:rsidRDefault="00C71613" w:rsidP="00131B65">
            <w:pPr>
              <w:pStyle w:val="BodyText"/>
              <w:ind w:left="0"/>
              <w:jc w:val="left"/>
              <w:rPr>
                <w:lang w:val="es-CO"/>
              </w:rPr>
            </w:pPr>
            <w:r w:rsidRPr="00F04B06">
              <w:rPr>
                <w:lang w:val="es-CO"/>
              </w:rPr>
              <w:t xml:space="preserve">3D </w:t>
            </w:r>
            <w:proofErr w:type="spellStart"/>
            <w:r w:rsidRPr="00F04B06">
              <w:rPr>
                <w:lang w:val="es-CO"/>
              </w:rPr>
              <w:t>Model</w:t>
            </w:r>
            <w:proofErr w:type="spellEnd"/>
            <w:r w:rsidRPr="00F04B06">
              <w:rPr>
                <w:lang w:val="es-CO"/>
              </w:rPr>
              <w:t xml:space="preserve"> (GT, GS, MM) </w:t>
            </w:r>
            <w:proofErr w:type="spellStart"/>
            <w:r w:rsidRPr="00F04B06">
              <w:rPr>
                <w:lang w:val="es-CO"/>
              </w:rPr>
              <w:t>Datasets</w:t>
            </w:r>
            <w:proofErr w:type="spellEnd"/>
          </w:p>
        </w:tc>
        <w:tc>
          <w:tcPr>
            <w:tcW w:w="5670" w:type="dxa"/>
            <w:shd w:val="clear" w:color="auto" w:fill="auto"/>
          </w:tcPr>
          <w:p w:rsidR="00C71613" w:rsidRPr="00C20459" w:rsidRDefault="00C71613" w:rsidP="00131B65">
            <w:pPr>
              <w:pStyle w:val="BodyText"/>
              <w:ind w:left="0"/>
            </w:pPr>
            <w:r w:rsidRPr="00C20459">
              <w:t xml:space="preserve">The polar diagram data (covering all aspect angles) of the RCS dataset for </w:t>
            </w:r>
            <w:proofErr w:type="spellStart"/>
            <w:r w:rsidRPr="00C20459">
              <w:t>Geotypical</w:t>
            </w:r>
            <w:proofErr w:type="spellEnd"/>
            <w:r w:rsidRPr="00C20459">
              <w:t xml:space="preserve">, </w:t>
            </w:r>
            <w:proofErr w:type="spellStart"/>
            <w:r w:rsidRPr="00C20459">
              <w:t>Geospecific</w:t>
            </w:r>
            <w:proofErr w:type="spellEnd"/>
            <w:r w:rsidRPr="00C20459">
              <w:t xml:space="preserve"> or Moving Models cannot readily be computed at run-time due to the complex mathematical computing algorithms and resources required to determine the Electro-Magnetic Energy absorption levels by the model’s materials, the corner reflections, the multi-path reflections, EM parameters (frequency, polarization) effects, and so on.  Therefore, off-line COTS tools are used to </w:t>
            </w:r>
            <w:r w:rsidRPr="00C20459">
              <w:lastRenderedPageBreak/>
              <w:t>analyze the 3D model geometry and its materials in order to produce the RCS dataset specifically for different frequencies and polarizations.</w:t>
            </w:r>
          </w:p>
        </w:tc>
        <w:tc>
          <w:tcPr>
            <w:tcW w:w="2430" w:type="dxa"/>
            <w:shd w:val="clear" w:color="auto" w:fill="auto"/>
          </w:tcPr>
          <w:p w:rsidR="00C71613" w:rsidRPr="00C20459" w:rsidRDefault="00C71613" w:rsidP="00131B65">
            <w:pPr>
              <w:pStyle w:val="BodyText"/>
              <w:ind w:left="0"/>
              <w:jc w:val="left"/>
            </w:pPr>
            <w:r w:rsidRPr="00C20459">
              <w:lastRenderedPageBreak/>
              <w:t>RCS (Radar Cross Section)</w:t>
            </w:r>
          </w:p>
        </w:tc>
      </w:tr>
      <w:tr w:rsidR="00C71613" w:rsidRPr="00C20459" w:rsidTr="00131B65">
        <w:tc>
          <w:tcPr>
            <w:tcW w:w="1728" w:type="dxa"/>
            <w:shd w:val="clear" w:color="auto" w:fill="auto"/>
          </w:tcPr>
          <w:p w:rsidR="00C71613" w:rsidRPr="00C20459" w:rsidRDefault="00C71613" w:rsidP="00131B65">
            <w:pPr>
              <w:pStyle w:val="BodyText"/>
              <w:ind w:left="0"/>
              <w:jc w:val="left"/>
            </w:pPr>
            <w:r w:rsidRPr="00C20459">
              <w:lastRenderedPageBreak/>
              <w:t>Vector Datasets (Point, Lineal and Areal Features)</w:t>
            </w:r>
          </w:p>
        </w:tc>
        <w:tc>
          <w:tcPr>
            <w:tcW w:w="5670" w:type="dxa"/>
            <w:shd w:val="clear" w:color="auto" w:fill="auto"/>
          </w:tcPr>
          <w:p w:rsidR="00C71613" w:rsidRPr="00C20459" w:rsidRDefault="00C71613" w:rsidP="00131B65">
            <w:pPr>
              <w:pStyle w:val="BodyText"/>
              <w:ind w:left="0"/>
            </w:pPr>
            <w:r w:rsidRPr="00C20459">
              <w:t xml:space="preserve">Since the material attribution is normally done in the vector data, a </w:t>
            </w:r>
            <w:proofErr w:type="spellStart"/>
            <w:r w:rsidRPr="00C20459">
              <w:t>rasterization</w:t>
            </w:r>
            <w:proofErr w:type="spellEnd"/>
            <w:r w:rsidRPr="00C20459">
              <w:t xml:space="preserve"> operation among all features is required to come up with a raster grid of attributed materials.</w:t>
            </w:r>
          </w:p>
        </w:tc>
        <w:tc>
          <w:tcPr>
            <w:tcW w:w="2430" w:type="dxa"/>
            <w:shd w:val="clear" w:color="auto" w:fill="auto"/>
          </w:tcPr>
          <w:p w:rsidR="00C71613" w:rsidRPr="00C20459" w:rsidRDefault="00C71613" w:rsidP="00131B65">
            <w:pPr>
              <w:pStyle w:val="BodyText"/>
              <w:ind w:left="0"/>
              <w:jc w:val="left"/>
            </w:pPr>
            <w:r w:rsidRPr="00C20459">
              <w:t>Raster Material</w:t>
            </w:r>
          </w:p>
        </w:tc>
      </w:tr>
    </w:tbl>
    <w:p w:rsidR="00C71613" w:rsidRDefault="00C71613"/>
    <w:p w:rsidR="00C71613" w:rsidRDefault="00C71613">
      <w:r>
        <w:br w:type="page"/>
      </w:r>
    </w:p>
    <w:p w:rsidR="00CE15FD" w:rsidRDefault="00CE15FD"/>
    <w:p w:rsidR="00CE15FD" w:rsidRDefault="00CE15FD"/>
    <w:p w:rsidR="00CE15FD" w:rsidRDefault="00CE15FD">
      <w:bookmarkStart w:id="47" w:name="h.1y810tw" w:colFirst="0" w:colLast="0"/>
      <w:bookmarkStart w:id="48" w:name="h.4i7ojhp" w:colFirst="0" w:colLast="0"/>
      <w:bookmarkEnd w:id="47"/>
      <w:bookmarkEnd w:id="48"/>
    </w:p>
    <w:p w:rsidR="00F065C8" w:rsidRPr="00687539" w:rsidRDefault="00687539" w:rsidP="00F065C8">
      <w:pPr>
        <w:pStyle w:val="Heading1"/>
      </w:pPr>
      <w:bookmarkStart w:id="49" w:name="_Toc442774903"/>
      <w:r>
        <w:t xml:space="preserve">Annex S: </w:t>
      </w:r>
      <w:r w:rsidR="00F065C8" w:rsidRPr="00687539">
        <w:t xml:space="preserve">Default Read and Write values </w:t>
      </w:r>
      <w:r w:rsidR="00316AF9">
        <w:t>for</w:t>
      </w:r>
      <w:r w:rsidR="00F065C8" w:rsidRPr="00687539">
        <w:t xml:space="preserve"> Simulator Client-Devices</w:t>
      </w:r>
      <w:bookmarkEnd w:id="49"/>
    </w:p>
    <w:p w:rsidR="00F065C8" w:rsidRPr="00C20459" w:rsidRDefault="00F065C8" w:rsidP="00F065C8">
      <w:pPr>
        <w:pStyle w:val="BodyText"/>
        <w:ind w:left="0"/>
        <w:jc w:val="left"/>
      </w:pPr>
      <w:r w:rsidRPr="00C20459">
        <w:t xml:space="preserve">As seen throughout this document, the CDB </w:t>
      </w:r>
      <w:r>
        <w:t>standard</w:t>
      </w:r>
      <w:r w:rsidRPr="00C20459">
        <w:t xml:space="preserve"> provides guidelines with respect to default values in cases where no data could be read from the CDB for requested datasets.  Those default parameters are captured in a Metadata file within the CDB.  The Table below summarizes all the Default Parameters Names and the suggested initial values to be used by client-devices.  In cases where the default parameter would be missing altogether from </w:t>
      </w:r>
      <w:r w:rsidRPr="00C20459">
        <w:rPr>
          <w:b/>
        </w:rPr>
        <w:t>\CDB\Metadata\Defaults.xml</w:t>
      </w:r>
      <w:r w:rsidRPr="00C20459">
        <w:t>, Client-Devices shall use the “Default Value” found in the fourth column.  A “Read” default refers to the value being assumed while reading the CDB data.  A “Write” default refers to the value being written to the file when content-generation tools have partial source data.</w:t>
      </w:r>
    </w:p>
    <w:p w:rsidR="00F065C8" w:rsidRPr="00C20459" w:rsidRDefault="00F065C8" w:rsidP="00F065C8">
      <w:pPr>
        <w:pStyle w:val="BodyText"/>
      </w:pPr>
    </w:p>
    <w:tbl>
      <w:tblPr>
        <w:tblW w:w="0" w:type="auto"/>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1E0"/>
      </w:tblPr>
      <w:tblGrid>
        <w:gridCol w:w="3361"/>
        <w:gridCol w:w="2413"/>
        <w:gridCol w:w="709"/>
        <w:gridCol w:w="1882"/>
        <w:gridCol w:w="430"/>
      </w:tblGrid>
      <w:tr w:rsidR="00F065C8" w:rsidRPr="00C20459" w:rsidTr="00687539">
        <w:trPr>
          <w:trHeight w:val="657"/>
          <w:tblHeader/>
        </w:trPr>
        <w:tc>
          <w:tcPr>
            <w:tcW w:w="3361" w:type="dxa"/>
            <w:shd w:val="clear" w:color="auto" w:fill="C6D9F1" w:themeFill="text2" w:themeFillTint="33"/>
            <w:vAlign w:val="center"/>
          </w:tcPr>
          <w:p w:rsidR="00F065C8" w:rsidRPr="00C20459" w:rsidRDefault="00F065C8" w:rsidP="006E4FB6">
            <w:pPr>
              <w:rPr>
                <w:b/>
                <w:color w:val="0051BA"/>
                <w:sz w:val="18"/>
                <w:szCs w:val="18"/>
              </w:rPr>
            </w:pPr>
            <w:r w:rsidRPr="00C20459">
              <w:rPr>
                <w:b/>
                <w:color w:val="0051BA"/>
                <w:sz w:val="18"/>
                <w:szCs w:val="18"/>
              </w:rPr>
              <w:t>Parameter Name</w:t>
            </w:r>
          </w:p>
        </w:tc>
        <w:tc>
          <w:tcPr>
            <w:tcW w:w="2413" w:type="dxa"/>
            <w:shd w:val="clear" w:color="auto" w:fill="C6D9F1" w:themeFill="text2" w:themeFillTint="33"/>
            <w:vAlign w:val="center"/>
          </w:tcPr>
          <w:p w:rsidR="00F065C8" w:rsidRPr="00C20459" w:rsidRDefault="00F065C8" w:rsidP="006E4FB6">
            <w:pPr>
              <w:rPr>
                <w:b/>
                <w:color w:val="0051BA"/>
                <w:sz w:val="18"/>
                <w:szCs w:val="18"/>
              </w:rPr>
            </w:pPr>
            <w:r w:rsidRPr="00C20459">
              <w:rPr>
                <w:b/>
                <w:color w:val="0051BA"/>
                <w:sz w:val="18"/>
                <w:szCs w:val="18"/>
              </w:rPr>
              <w:t>Dataset</w:t>
            </w:r>
          </w:p>
        </w:tc>
        <w:tc>
          <w:tcPr>
            <w:tcW w:w="709" w:type="dxa"/>
            <w:shd w:val="clear" w:color="auto" w:fill="C6D9F1" w:themeFill="text2" w:themeFillTint="33"/>
            <w:vAlign w:val="center"/>
          </w:tcPr>
          <w:p w:rsidR="00F065C8" w:rsidRPr="00C20459" w:rsidRDefault="00F065C8" w:rsidP="006E4FB6">
            <w:pPr>
              <w:rPr>
                <w:b/>
                <w:color w:val="0051BA"/>
                <w:sz w:val="18"/>
                <w:szCs w:val="18"/>
              </w:rPr>
            </w:pPr>
            <w:r w:rsidRPr="00C20459">
              <w:rPr>
                <w:b/>
                <w:color w:val="0051BA"/>
                <w:sz w:val="18"/>
                <w:szCs w:val="18"/>
              </w:rPr>
              <w:t>Type</w:t>
            </w:r>
          </w:p>
        </w:tc>
        <w:tc>
          <w:tcPr>
            <w:tcW w:w="1882" w:type="dxa"/>
            <w:shd w:val="clear" w:color="auto" w:fill="C6D9F1" w:themeFill="text2" w:themeFillTint="33"/>
            <w:vAlign w:val="center"/>
          </w:tcPr>
          <w:p w:rsidR="00F065C8" w:rsidRPr="00C20459" w:rsidRDefault="00F065C8" w:rsidP="006E4FB6">
            <w:pPr>
              <w:rPr>
                <w:b/>
                <w:color w:val="0051BA"/>
                <w:sz w:val="18"/>
                <w:szCs w:val="18"/>
              </w:rPr>
            </w:pPr>
            <w:r w:rsidRPr="00C20459">
              <w:rPr>
                <w:b/>
                <w:color w:val="0051BA"/>
                <w:sz w:val="18"/>
                <w:szCs w:val="18"/>
              </w:rPr>
              <w:t>Default Value</w:t>
            </w:r>
          </w:p>
        </w:tc>
        <w:tc>
          <w:tcPr>
            <w:tcW w:w="430" w:type="dxa"/>
            <w:shd w:val="clear" w:color="auto" w:fill="C6D9F1" w:themeFill="text2" w:themeFillTint="33"/>
            <w:vAlign w:val="center"/>
          </w:tcPr>
          <w:p w:rsidR="00F065C8" w:rsidRPr="00C20459" w:rsidRDefault="00F065C8" w:rsidP="006E4FB6">
            <w:pPr>
              <w:rPr>
                <w:b/>
                <w:color w:val="0051BA"/>
                <w:sz w:val="18"/>
                <w:szCs w:val="18"/>
              </w:rPr>
            </w:pPr>
            <w:r w:rsidRPr="00C20459">
              <w:rPr>
                <w:b/>
                <w:color w:val="0051BA"/>
                <w:sz w:val="18"/>
                <w:szCs w:val="18"/>
              </w:rPr>
              <w:t>R/W</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r w:rsidRPr="00C20459">
              <w:rPr>
                <w:sz w:val="20"/>
              </w:rPr>
              <w:t>Default_Elevation-1</w:t>
            </w:r>
          </w:p>
        </w:tc>
        <w:tc>
          <w:tcPr>
            <w:tcW w:w="2413" w:type="dxa"/>
            <w:vAlign w:val="center"/>
          </w:tcPr>
          <w:p w:rsidR="00F065C8" w:rsidRPr="00C20459" w:rsidRDefault="00F065C8" w:rsidP="006E4FB6">
            <w:pPr>
              <w:pStyle w:val="BodyText"/>
              <w:ind w:left="0"/>
              <w:jc w:val="left"/>
              <w:rPr>
                <w:sz w:val="20"/>
              </w:rPr>
            </w:pPr>
            <w:r w:rsidRPr="00C20459">
              <w:rPr>
                <w:sz w:val="20"/>
              </w:rPr>
              <w:t>001_Elevation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 m</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Default_Elevation</w:t>
            </w:r>
            <w:proofErr w:type="spellEnd"/>
            <w:r w:rsidRPr="00C20459">
              <w:rPr>
                <w:sz w:val="20"/>
              </w:rPr>
              <w:t>-[2-99]</w:t>
            </w:r>
          </w:p>
        </w:tc>
        <w:tc>
          <w:tcPr>
            <w:tcW w:w="2413" w:type="dxa"/>
            <w:vAlign w:val="center"/>
          </w:tcPr>
          <w:p w:rsidR="00F065C8" w:rsidRPr="00C20459" w:rsidRDefault="00F065C8" w:rsidP="006E4FB6">
            <w:pPr>
              <w:pStyle w:val="BodyText"/>
              <w:ind w:left="0"/>
              <w:jc w:val="left"/>
              <w:rPr>
                <w:sz w:val="20"/>
              </w:rPr>
            </w:pPr>
            <w:r w:rsidRPr="00C20459">
              <w:rPr>
                <w:sz w:val="20"/>
              </w:rPr>
              <w:t>001_Elevation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 m</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Default_Primary_Elevation_Control</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001_Elevation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integer</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INSIDE (1)</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Default_Subordinate_Elevation_Control</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001_Elevation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integer</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NO_ELEVATION (0)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Default_Bathymetry</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001_Elevation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 m</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Default_Tide</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001_Elevation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2.5 m</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Default_MinElevation_CaseI</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002_MinMaxElevation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Default_Elevation-1</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Default_MaxElevation_CaseI</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002_MinMaxElevation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Default_Elevation-1</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Default_MinElevation_CaseII</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002_MinMaxElevation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-400 m</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Default_MaxElevation_CaseII</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002_MinMaxElevation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8846 m</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Default_MinElevation_CaseIII</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002_MinMaxElevation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8846 m</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W</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Default_MaxElevation_CaseIII</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002_MinMaxElevation</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-400 m</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W</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Default_MaxCulture_CaseI</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003_MaxCulture</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600 m</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Default_MaxCulture_CaseII</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003_MaxCulture</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 m</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Default_VSTI_Y_Mono</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004_Imagery</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0.5</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Default_VSTI_Y_Red</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004_Imagery</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0.5</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Default_VSTI_Y_Green</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004_Imagery</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0.5</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Default_VSTI_Y_Blue</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004_Imagery</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0.5</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Default_VSTLM_Mono</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004_Imagery</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Default_VSTLM_Red</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004_Imagery</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lastRenderedPageBreak/>
              <w:t>Default_VSTLM_Green</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004_Imagery</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Default_VSTLM_Blue</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004_Imagery</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Default_Imagery_Gamma</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004_Imagery</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1.0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Default_RoadNetwork_LTN</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201_RoadNetwork</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integer</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2</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Default_RailRoadNetwork_LTN</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202_RailRoadNetwork</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integer</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1</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Default_GSModelTexture_Gamma</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301_GSModelTexture</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1.0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Default_GSModelInteriorTexture_Gamma</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306_GSModelInteriorTexture</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1.0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Default_GTModelTexture_Gamma</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511_GTModelTexture</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1.0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Default_GTModelInteriorTexture_Gamma</w:t>
            </w:r>
            <w:proofErr w:type="spellEnd"/>
          </w:p>
        </w:tc>
        <w:tc>
          <w:tcPr>
            <w:tcW w:w="2413" w:type="dxa"/>
            <w:vAlign w:val="center"/>
          </w:tcPr>
          <w:p w:rsidR="00F065C8" w:rsidRPr="00C20459" w:rsidRDefault="00F065C8" w:rsidP="006E4FB6">
            <w:pPr>
              <w:pStyle w:val="BodyText"/>
              <w:ind w:left="0"/>
              <w:jc w:val="left"/>
              <w:rPr>
                <w:sz w:val="20"/>
              </w:rPr>
            </w:pPr>
            <w:r>
              <w:rPr>
                <w:sz w:val="20"/>
              </w:rPr>
              <w:t>507</w:t>
            </w:r>
            <w:r w:rsidRPr="00C20459">
              <w:rPr>
                <w:sz w:val="20"/>
              </w:rPr>
              <w:t>_GTModelInteriorTexture</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1.0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Default_MModelTexture_Gamma</w:t>
            </w:r>
            <w:proofErr w:type="spellEnd"/>
          </w:p>
        </w:tc>
        <w:tc>
          <w:tcPr>
            <w:tcW w:w="2413" w:type="dxa"/>
            <w:vAlign w:val="center"/>
          </w:tcPr>
          <w:p w:rsidR="00F065C8" w:rsidRPr="00C20459" w:rsidRDefault="00F065C8" w:rsidP="006E4FB6">
            <w:pPr>
              <w:pStyle w:val="BodyText"/>
              <w:ind w:left="0"/>
              <w:jc w:val="left"/>
              <w:rPr>
                <w:sz w:val="20"/>
              </w:rPr>
            </w:pPr>
            <w:r w:rsidRPr="00C20459">
              <w:rPr>
                <w:sz w:val="20"/>
              </w:rPr>
              <w:t>601_MModelTexture</w:t>
            </w: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1.0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Default_Base_Material</w:t>
            </w:r>
            <w:proofErr w:type="spellEnd"/>
          </w:p>
        </w:tc>
        <w:tc>
          <w:tcPr>
            <w:tcW w:w="2413" w:type="dxa"/>
            <w:vAlign w:val="center"/>
          </w:tcPr>
          <w:p w:rsidR="00F065C8" w:rsidRPr="00C20459" w:rsidRDefault="00F065C8" w:rsidP="006E4FB6">
            <w:pPr>
              <w:pStyle w:val="BodyText"/>
              <w:ind w:left="0"/>
              <w:jc w:val="left"/>
              <w:rPr>
                <w:sz w:val="20"/>
              </w:rPr>
            </w:pP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string</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BM_LAND-MOOR</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Default_Material_Layer</w:t>
            </w:r>
            <w:proofErr w:type="spellEnd"/>
          </w:p>
        </w:tc>
        <w:tc>
          <w:tcPr>
            <w:tcW w:w="2413" w:type="dxa"/>
            <w:vAlign w:val="center"/>
          </w:tcPr>
          <w:p w:rsidR="00F065C8" w:rsidRPr="00C20459" w:rsidRDefault="00F065C8" w:rsidP="006E4FB6">
            <w:pPr>
              <w:pStyle w:val="BodyText"/>
              <w:ind w:left="0"/>
              <w:jc w:val="left"/>
              <w:rPr>
                <w:sz w:val="20"/>
              </w:rPr>
            </w:pP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integer</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C20459" w:rsidRDefault="00F065C8" w:rsidP="006E4FB6">
            <w:pPr>
              <w:pStyle w:val="BodyText"/>
              <w:ind w:left="0"/>
              <w:jc w:val="left"/>
              <w:rPr>
                <w:sz w:val="20"/>
              </w:rPr>
            </w:pPr>
            <w:r w:rsidRPr="00C20459">
              <w:rPr>
                <w:sz w:val="20"/>
              </w:rPr>
              <w:t>Default_AO1</w:t>
            </w:r>
          </w:p>
        </w:tc>
        <w:tc>
          <w:tcPr>
            <w:tcW w:w="2413" w:type="dxa"/>
            <w:vAlign w:val="center"/>
          </w:tcPr>
          <w:p w:rsidR="00F065C8" w:rsidRPr="00C20459" w:rsidRDefault="00F065C8" w:rsidP="006E4FB6">
            <w:pPr>
              <w:pStyle w:val="BodyText"/>
              <w:ind w:left="0"/>
              <w:jc w:val="left"/>
              <w:rPr>
                <w:sz w:val="20"/>
              </w:rPr>
            </w:pP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0.0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24"/>
        </w:trPr>
        <w:tc>
          <w:tcPr>
            <w:tcW w:w="3361" w:type="dxa"/>
            <w:shd w:val="clear" w:color="auto" w:fill="auto"/>
            <w:vAlign w:val="center"/>
          </w:tcPr>
          <w:p w:rsidR="00F065C8" w:rsidRPr="00F04B06" w:rsidRDefault="00F065C8" w:rsidP="006E4FB6">
            <w:pPr>
              <w:pStyle w:val="BodyText"/>
              <w:ind w:left="0"/>
              <w:jc w:val="left"/>
              <w:rPr>
                <w:sz w:val="20"/>
                <w:lang w:val="es-CO"/>
              </w:rPr>
            </w:pPr>
            <w:proofErr w:type="spellStart"/>
            <w:r w:rsidRPr="00F04B06">
              <w:rPr>
                <w:sz w:val="20"/>
                <w:lang w:val="es-CO"/>
              </w:rPr>
              <w:t>Default_SCAL</w:t>
            </w:r>
            <w:proofErr w:type="spellEnd"/>
            <w:r w:rsidRPr="00F04B06">
              <w:rPr>
                <w:sz w:val="20"/>
                <w:lang w:val="es-CO"/>
              </w:rPr>
              <w:t>[</w:t>
            </w:r>
            <w:proofErr w:type="spellStart"/>
            <w:r w:rsidRPr="00F04B06">
              <w:rPr>
                <w:sz w:val="20"/>
                <w:lang w:val="es-CO"/>
              </w:rPr>
              <w:t>x,y,z</w:t>
            </w:r>
            <w:proofErr w:type="spellEnd"/>
            <w:r w:rsidRPr="00F04B06">
              <w:rPr>
                <w:sz w:val="20"/>
                <w:lang w:val="es-CO"/>
              </w:rPr>
              <w:t>]</w:t>
            </w:r>
          </w:p>
        </w:tc>
        <w:tc>
          <w:tcPr>
            <w:tcW w:w="2413" w:type="dxa"/>
            <w:vAlign w:val="center"/>
          </w:tcPr>
          <w:p w:rsidR="00F065C8" w:rsidRPr="00F04B06" w:rsidRDefault="00F065C8" w:rsidP="006E4FB6">
            <w:pPr>
              <w:pStyle w:val="BodyText"/>
              <w:ind w:left="0"/>
              <w:jc w:val="left"/>
              <w:rPr>
                <w:sz w:val="20"/>
                <w:lang w:val="es-CO"/>
              </w:rPr>
            </w:pP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float</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1.0</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r w:rsidR="00F065C8" w:rsidRPr="00C20459" w:rsidTr="00687539">
        <w:trPr>
          <w:trHeight w:val="239"/>
        </w:trPr>
        <w:tc>
          <w:tcPr>
            <w:tcW w:w="3361" w:type="dxa"/>
            <w:shd w:val="clear" w:color="auto" w:fill="auto"/>
            <w:vAlign w:val="center"/>
          </w:tcPr>
          <w:p w:rsidR="00F065C8" w:rsidRPr="00C20459" w:rsidRDefault="00F065C8" w:rsidP="006E4FB6">
            <w:pPr>
              <w:pStyle w:val="BodyText"/>
              <w:ind w:left="0"/>
              <w:jc w:val="left"/>
              <w:rPr>
                <w:sz w:val="20"/>
              </w:rPr>
            </w:pPr>
            <w:proofErr w:type="spellStart"/>
            <w:r w:rsidRPr="00C20459">
              <w:rPr>
                <w:sz w:val="20"/>
              </w:rPr>
              <w:t>Default_TRF</w:t>
            </w:r>
            <w:proofErr w:type="spellEnd"/>
          </w:p>
        </w:tc>
        <w:tc>
          <w:tcPr>
            <w:tcW w:w="2413" w:type="dxa"/>
            <w:vAlign w:val="center"/>
          </w:tcPr>
          <w:p w:rsidR="00F065C8" w:rsidRPr="00C20459" w:rsidRDefault="00F065C8" w:rsidP="006E4FB6">
            <w:pPr>
              <w:pStyle w:val="BodyText"/>
              <w:ind w:left="0"/>
              <w:jc w:val="left"/>
              <w:rPr>
                <w:sz w:val="20"/>
              </w:rPr>
            </w:pPr>
          </w:p>
        </w:tc>
        <w:tc>
          <w:tcPr>
            <w:tcW w:w="709" w:type="dxa"/>
            <w:shd w:val="clear" w:color="auto" w:fill="auto"/>
            <w:vAlign w:val="center"/>
          </w:tcPr>
          <w:p w:rsidR="00F065C8" w:rsidRPr="00C20459" w:rsidRDefault="00F065C8" w:rsidP="006E4FB6">
            <w:pPr>
              <w:pStyle w:val="BodyText"/>
              <w:ind w:left="0"/>
              <w:jc w:val="left"/>
              <w:rPr>
                <w:sz w:val="20"/>
              </w:rPr>
            </w:pPr>
            <w:r w:rsidRPr="00C20459">
              <w:rPr>
                <w:sz w:val="20"/>
              </w:rPr>
              <w:t>integer</w:t>
            </w:r>
          </w:p>
        </w:tc>
        <w:tc>
          <w:tcPr>
            <w:tcW w:w="1882" w:type="dxa"/>
            <w:shd w:val="clear" w:color="auto" w:fill="auto"/>
            <w:vAlign w:val="center"/>
          </w:tcPr>
          <w:p w:rsidR="00F065C8" w:rsidRPr="00C20459" w:rsidRDefault="00F065C8" w:rsidP="006E4FB6">
            <w:pPr>
              <w:pStyle w:val="BodyText"/>
              <w:ind w:left="0"/>
              <w:jc w:val="left"/>
              <w:rPr>
                <w:sz w:val="20"/>
              </w:rPr>
            </w:pPr>
            <w:r w:rsidRPr="00C20459">
              <w:rPr>
                <w:sz w:val="20"/>
              </w:rPr>
              <w:t>4</w:t>
            </w:r>
          </w:p>
        </w:tc>
        <w:tc>
          <w:tcPr>
            <w:tcW w:w="430" w:type="dxa"/>
            <w:shd w:val="clear" w:color="auto" w:fill="auto"/>
            <w:vAlign w:val="center"/>
          </w:tcPr>
          <w:p w:rsidR="00F065C8" w:rsidRPr="00C20459" w:rsidRDefault="00F065C8" w:rsidP="006E4FB6">
            <w:pPr>
              <w:pStyle w:val="BodyText"/>
              <w:ind w:left="0"/>
              <w:jc w:val="left"/>
              <w:rPr>
                <w:sz w:val="20"/>
              </w:rPr>
            </w:pPr>
            <w:r w:rsidRPr="00C20459">
              <w:rPr>
                <w:sz w:val="20"/>
              </w:rPr>
              <w:t>R</w:t>
            </w:r>
          </w:p>
        </w:tc>
      </w:tr>
    </w:tbl>
    <w:p w:rsidR="00F065C8" w:rsidRDefault="00F065C8" w:rsidP="00F065C8">
      <w:pPr>
        <w:spacing w:after="200" w:line="276" w:lineRule="auto"/>
      </w:pPr>
    </w:p>
    <w:sectPr w:rsidR="00F065C8" w:rsidSect="00F53665">
      <w:footerReference w:type="default" r:id="rId25"/>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B7C" w:rsidRDefault="000E4B7C">
      <w:pPr>
        <w:spacing w:after="0"/>
      </w:pPr>
      <w:r>
        <w:separator/>
      </w:r>
    </w:p>
  </w:endnote>
  <w:endnote w:type="continuationSeparator" w:id="0">
    <w:p w:rsidR="000E4B7C" w:rsidRDefault="000E4B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Nova Mon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39" w:rsidRDefault="00F53665">
    <w:pPr>
      <w:tabs>
        <w:tab w:val="center" w:pos="4680"/>
        <w:tab w:val="right" w:pos="9360"/>
      </w:tabs>
      <w:spacing w:after="720"/>
      <w:jc w:val="center"/>
    </w:pPr>
    <w:r>
      <w:fldChar w:fldCharType="begin"/>
    </w:r>
    <w:r w:rsidR="00687539">
      <w:instrText>PAGE</w:instrText>
    </w:r>
    <w:r>
      <w:fldChar w:fldCharType="separate"/>
    </w:r>
    <w:r w:rsidR="00092A15">
      <w:rPr>
        <w:noProof/>
      </w:rPr>
      <w:t>1</w:t>
    </w:r>
    <w:r>
      <w:fldChar w:fldCharType="end"/>
    </w:r>
  </w:p>
  <w:p w:rsidR="00687539" w:rsidRDefault="00687539" w:rsidP="007F2D9C">
    <w:pPr>
      <w:tabs>
        <w:tab w:val="center" w:pos="4680"/>
        <w:tab w:val="right" w:pos="9360"/>
      </w:tabs>
      <w:spacing w:after="720"/>
    </w:pPr>
    <w:r>
      <w:rPr>
        <w:sz w:val="16"/>
        <w:szCs w:val="16"/>
      </w:rPr>
      <w:t>Copyright © 2016</w:t>
    </w:r>
    <w:r>
      <w:rPr>
        <w:color w:val="FF0000"/>
        <w:sz w:val="16"/>
        <w:szCs w:val="16"/>
      </w:rPr>
      <w:t xml:space="preserve"> </w:t>
    </w:r>
    <w:r>
      <w:rPr>
        <w:sz w:val="16"/>
        <w:szCs w:val="16"/>
      </w:rPr>
      <w:t>Open Geospatial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B7C" w:rsidRDefault="000E4B7C">
      <w:pPr>
        <w:spacing w:after="0"/>
      </w:pPr>
      <w:r>
        <w:separator/>
      </w:r>
    </w:p>
  </w:footnote>
  <w:footnote w:type="continuationSeparator" w:id="0">
    <w:p w:rsidR="000E4B7C" w:rsidRDefault="000E4B7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88B"/>
    <w:multiLevelType w:val="multilevel"/>
    <w:tmpl w:val="61A671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BF1114"/>
    <w:multiLevelType w:val="multilevel"/>
    <w:tmpl w:val="CE9A7A4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
    <w:nsid w:val="10E25AEF"/>
    <w:multiLevelType w:val="hybridMultilevel"/>
    <w:tmpl w:val="B13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146EA"/>
    <w:multiLevelType w:val="multilevel"/>
    <w:tmpl w:val="A8764ED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34E28E5"/>
    <w:multiLevelType w:val="multilevel"/>
    <w:tmpl w:val="9AF421E0"/>
    <w:lvl w:ilvl="0">
      <w:start w:val="1"/>
      <w:numFmt w:val="decimal"/>
      <w:pStyle w:val="Heading1"/>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25C8340B"/>
    <w:multiLevelType w:val="multilevel"/>
    <w:tmpl w:val="A64EAB8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2BBB6862"/>
    <w:multiLevelType w:val="multilevel"/>
    <w:tmpl w:val="ABE05704"/>
    <w:lvl w:ilvl="0">
      <w:start w:val="1"/>
      <w:numFmt w:val="decimal"/>
      <w:lvlText w:val="(%1)"/>
      <w:lvlJc w:val="left"/>
      <w:pPr>
        <w:ind w:left="1800" w:firstLine="10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D8039D5"/>
    <w:multiLevelType w:val="multilevel"/>
    <w:tmpl w:val="A76A312E"/>
    <w:lvl w:ilvl="0">
      <w:start w:val="1"/>
      <w:numFmt w:val="lowerRoman"/>
      <w:lvlText w:val="%1."/>
      <w:lvlJc w:val="right"/>
      <w:pPr>
        <w:ind w:left="50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D9A1EC6"/>
    <w:multiLevelType w:val="multilevel"/>
    <w:tmpl w:val="A3B4AD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0D76B8D"/>
    <w:multiLevelType w:val="hybridMultilevel"/>
    <w:tmpl w:val="85D8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171AE"/>
    <w:multiLevelType w:val="multilevel"/>
    <w:tmpl w:val="FA6A7754"/>
    <w:lvl w:ilvl="0">
      <w:start w:val="1"/>
      <w:numFmt w:val="upperLetter"/>
      <w:lvlText w:val="Annex %1"/>
      <w:lvlJc w:val="left"/>
      <w:pPr>
        <w:ind w:left="432" w:firstLine="0"/>
      </w:pPr>
      <w:rPr>
        <w:rFonts w:ascii="Times New Roman" w:eastAsia="Times New Roman" w:hAnsi="Times New Roman" w:cs="Times New Roman"/>
      </w:rPr>
    </w:lvl>
    <w:lvl w:ilvl="1">
      <w:start w:val="1"/>
      <w:numFmt w:val="decimal"/>
      <w:lvlText w:val="%1.%2"/>
      <w:lvlJc w:val="left"/>
      <w:pPr>
        <w:ind w:left="576" w:firstLine="0"/>
      </w:pPr>
      <w:rPr>
        <w:rFonts w:ascii="Times New Roman" w:eastAsia="Times New Roman" w:hAnsi="Times New Roman" w:cs="Times New Roman"/>
      </w:rPr>
    </w:lvl>
    <w:lvl w:ilvl="2">
      <w:start w:val="1"/>
      <w:numFmt w:val="decimal"/>
      <w:lvlText w:val="%1.%2.%3"/>
      <w:lvlJc w:val="left"/>
      <w:pPr>
        <w:ind w:left="720" w:firstLine="0"/>
      </w:pPr>
      <w:rPr>
        <w:rFonts w:ascii="Times New Roman" w:eastAsia="Times New Roman" w:hAnsi="Times New Roman" w:cs="Times New Roman"/>
      </w:rPr>
    </w:lvl>
    <w:lvl w:ilvl="3">
      <w:start w:val="1"/>
      <w:numFmt w:val="decimal"/>
      <w:lvlText w:val="%1.%2.%3.%4"/>
      <w:lvlJc w:val="left"/>
      <w:pPr>
        <w:ind w:left="864" w:firstLine="0"/>
      </w:pPr>
      <w:rPr>
        <w:rFonts w:ascii="Times New Roman" w:eastAsia="Times New Roman" w:hAnsi="Times New Roman" w:cs="Times New Roman"/>
      </w:rPr>
    </w:lvl>
    <w:lvl w:ilvl="4">
      <w:start w:val="1"/>
      <w:numFmt w:val="decimal"/>
      <w:lvlText w:val="%1.%2.%3.%4.%5"/>
      <w:lvlJc w:val="left"/>
      <w:pPr>
        <w:ind w:left="1008" w:firstLine="0"/>
      </w:pPr>
      <w:rPr>
        <w:rFonts w:ascii="Times New Roman" w:eastAsia="Times New Roman" w:hAnsi="Times New Roman" w:cs="Times New Roman"/>
      </w:rPr>
    </w:lvl>
    <w:lvl w:ilvl="5">
      <w:start w:val="1"/>
      <w:numFmt w:val="decimal"/>
      <w:lvlText w:val="%1.%2.%3.%4.%5.%6"/>
      <w:lvlJc w:val="left"/>
      <w:pPr>
        <w:ind w:left="1152" w:firstLine="0"/>
      </w:pPr>
      <w:rPr>
        <w:rFonts w:ascii="Times New Roman" w:eastAsia="Times New Roman" w:hAnsi="Times New Roman" w:cs="Times New Roman"/>
      </w:rPr>
    </w:lvl>
    <w:lvl w:ilvl="6">
      <w:start w:val="1"/>
      <w:numFmt w:val="decimal"/>
      <w:lvlText w:val="%1.%2.%3.%4.%5.%6.%7"/>
      <w:lvlJc w:val="left"/>
      <w:pPr>
        <w:ind w:left="1296" w:firstLine="0"/>
      </w:pPr>
      <w:rPr>
        <w:rFonts w:ascii="Times New Roman" w:eastAsia="Times New Roman" w:hAnsi="Times New Roman" w:cs="Times New Roman"/>
      </w:rPr>
    </w:lvl>
    <w:lvl w:ilvl="7">
      <w:start w:val="1"/>
      <w:numFmt w:val="decimal"/>
      <w:lvlText w:val="%1.%2.%3.%4.%5.%6.%7.%8"/>
      <w:lvlJc w:val="left"/>
      <w:pPr>
        <w:ind w:left="1440" w:firstLine="0"/>
      </w:pPr>
      <w:rPr>
        <w:rFonts w:ascii="Times New Roman" w:eastAsia="Times New Roman" w:hAnsi="Times New Roman" w:cs="Times New Roman"/>
      </w:rPr>
    </w:lvl>
    <w:lvl w:ilvl="8">
      <w:start w:val="1"/>
      <w:numFmt w:val="decimal"/>
      <w:lvlText w:val="%1.%2.%3.%4.%5.%6.%7.%8.%9"/>
      <w:lvlJc w:val="left"/>
      <w:pPr>
        <w:ind w:left="1584" w:firstLine="0"/>
      </w:pPr>
      <w:rPr>
        <w:rFonts w:ascii="Times New Roman" w:eastAsia="Times New Roman" w:hAnsi="Times New Roman" w:cs="Times New Roman"/>
      </w:rPr>
    </w:lvl>
  </w:abstractNum>
  <w:abstractNum w:abstractNumId="11">
    <w:nsid w:val="36701CE2"/>
    <w:multiLevelType w:val="multilevel"/>
    <w:tmpl w:val="5EBAA2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B5032CB"/>
    <w:multiLevelType w:val="hybridMultilevel"/>
    <w:tmpl w:val="A54E38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D5A73F0"/>
    <w:multiLevelType w:val="multilevel"/>
    <w:tmpl w:val="231EA8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3DB67E1"/>
    <w:multiLevelType w:val="multilevel"/>
    <w:tmpl w:val="C05E4B74"/>
    <w:lvl w:ilvl="0">
      <w:start w:val="1"/>
      <w:numFmt w:val="lowerRoman"/>
      <w:lvlText w:val="%1."/>
      <w:lvlJc w:val="right"/>
      <w:pPr>
        <w:ind w:left="50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6445A51"/>
    <w:multiLevelType w:val="hybridMultilevel"/>
    <w:tmpl w:val="4F42189A"/>
    <w:lvl w:ilvl="0" w:tplc="FFFFFFFF">
      <w:start w:val="1"/>
      <w:numFmt w:val="lowerLetter"/>
      <w:lvlText w:val="(%1)"/>
      <w:lvlJc w:val="left"/>
      <w:pPr>
        <w:tabs>
          <w:tab w:val="num" w:pos="2520"/>
        </w:tabs>
        <w:ind w:left="25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78162A8"/>
    <w:multiLevelType w:val="hybridMultilevel"/>
    <w:tmpl w:val="32C0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A6CD1"/>
    <w:multiLevelType w:val="multilevel"/>
    <w:tmpl w:val="B3540A3A"/>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3960"/>
      </w:pPr>
      <w:rPr>
        <w:rFonts w:ascii="Arial" w:eastAsia="Arial" w:hAnsi="Arial" w:cs="Arial"/>
      </w:rPr>
    </w:lvl>
    <w:lvl w:ilvl="3">
      <w:start w:val="1"/>
      <w:numFmt w:val="bullet"/>
      <w:lvlText w:val="●"/>
      <w:lvlJc w:val="left"/>
      <w:pPr>
        <w:ind w:left="2160" w:firstLine="5400"/>
      </w:pPr>
      <w:rPr>
        <w:rFonts w:ascii="Arial" w:eastAsia="Arial" w:hAnsi="Arial" w:cs="Arial"/>
      </w:rPr>
    </w:lvl>
    <w:lvl w:ilvl="4">
      <w:start w:val="1"/>
      <w:numFmt w:val="bullet"/>
      <w:lvlText w:val="o"/>
      <w:lvlJc w:val="left"/>
      <w:pPr>
        <w:ind w:left="2880" w:firstLine="6840"/>
      </w:pPr>
      <w:rPr>
        <w:rFonts w:ascii="Arial" w:eastAsia="Arial" w:hAnsi="Arial" w:cs="Arial"/>
      </w:rPr>
    </w:lvl>
    <w:lvl w:ilvl="5">
      <w:start w:val="1"/>
      <w:numFmt w:val="bullet"/>
      <w:lvlText w:val="▪"/>
      <w:lvlJc w:val="left"/>
      <w:pPr>
        <w:ind w:left="3600" w:firstLine="8280"/>
      </w:pPr>
      <w:rPr>
        <w:rFonts w:ascii="Arial" w:eastAsia="Arial" w:hAnsi="Arial" w:cs="Arial"/>
      </w:rPr>
    </w:lvl>
    <w:lvl w:ilvl="6">
      <w:start w:val="1"/>
      <w:numFmt w:val="bullet"/>
      <w:lvlText w:val="●"/>
      <w:lvlJc w:val="left"/>
      <w:pPr>
        <w:ind w:left="4320" w:firstLine="9720"/>
      </w:pPr>
      <w:rPr>
        <w:rFonts w:ascii="Arial" w:eastAsia="Arial" w:hAnsi="Arial" w:cs="Arial"/>
      </w:rPr>
    </w:lvl>
    <w:lvl w:ilvl="7">
      <w:start w:val="1"/>
      <w:numFmt w:val="bullet"/>
      <w:lvlText w:val="o"/>
      <w:lvlJc w:val="left"/>
      <w:pPr>
        <w:ind w:left="5040" w:firstLine="11160"/>
      </w:pPr>
      <w:rPr>
        <w:rFonts w:ascii="Arial" w:eastAsia="Arial" w:hAnsi="Arial" w:cs="Arial"/>
      </w:rPr>
    </w:lvl>
    <w:lvl w:ilvl="8">
      <w:start w:val="1"/>
      <w:numFmt w:val="bullet"/>
      <w:lvlText w:val="▪"/>
      <w:lvlJc w:val="left"/>
      <w:pPr>
        <w:ind w:left="5760" w:firstLine="12600"/>
      </w:pPr>
      <w:rPr>
        <w:rFonts w:ascii="Arial" w:eastAsia="Arial" w:hAnsi="Arial" w:cs="Arial"/>
      </w:rPr>
    </w:lvl>
  </w:abstractNum>
  <w:abstractNum w:abstractNumId="18">
    <w:nsid w:val="4D6143D7"/>
    <w:multiLevelType w:val="hybridMultilevel"/>
    <w:tmpl w:val="96BAF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01285A"/>
    <w:multiLevelType w:val="multilevel"/>
    <w:tmpl w:val="6318EB78"/>
    <w:lvl w:ilvl="0">
      <w:start w:val="1"/>
      <w:numFmt w:val="decimal"/>
      <w:lvlText w:val="(%1)"/>
      <w:lvlJc w:val="left"/>
      <w:pPr>
        <w:ind w:left="1800" w:firstLine="10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5332979"/>
    <w:multiLevelType w:val="multilevel"/>
    <w:tmpl w:val="9288EC4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
    <w:nsid w:val="72AC7D63"/>
    <w:multiLevelType w:val="hybridMultilevel"/>
    <w:tmpl w:val="2C04F2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4A822A9"/>
    <w:multiLevelType w:val="multilevel"/>
    <w:tmpl w:val="C608953A"/>
    <w:lvl w:ilvl="0">
      <w:start w:val="1"/>
      <w:numFmt w:val="lowerLetter"/>
      <w:lvlText w:val="(%1)"/>
      <w:lvlJc w:val="left"/>
      <w:pPr>
        <w:ind w:left="2520" w:firstLine="180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11"/>
  </w:num>
  <w:num w:numId="3">
    <w:abstractNumId w:val="5"/>
  </w:num>
  <w:num w:numId="4">
    <w:abstractNumId w:val="6"/>
  </w:num>
  <w:num w:numId="5">
    <w:abstractNumId w:val="19"/>
  </w:num>
  <w:num w:numId="6">
    <w:abstractNumId w:val="22"/>
  </w:num>
  <w:num w:numId="7">
    <w:abstractNumId w:val="13"/>
  </w:num>
  <w:num w:numId="8">
    <w:abstractNumId w:val="20"/>
  </w:num>
  <w:num w:numId="9">
    <w:abstractNumId w:val="3"/>
  </w:num>
  <w:num w:numId="10">
    <w:abstractNumId w:val="1"/>
  </w:num>
  <w:num w:numId="11">
    <w:abstractNumId w:val="4"/>
  </w:num>
  <w:num w:numId="12">
    <w:abstractNumId w:val="14"/>
  </w:num>
  <w:num w:numId="13">
    <w:abstractNumId w:val="17"/>
  </w:num>
  <w:num w:numId="14">
    <w:abstractNumId w:val="15"/>
  </w:num>
  <w:num w:numId="15">
    <w:abstractNumId w:val="0"/>
  </w:num>
  <w:num w:numId="16">
    <w:abstractNumId w:val="2"/>
  </w:num>
  <w:num w:numId="17">
    <w:abstractNumId w:val="9"/>
  </w:num>
  <w:num w:numId="18">
    <w:abstractNumId w:val="21"/>
  </w:num>
  <w:num w:numId="19">
    <w:abstractNumId w:val="12"/>
  </w:num>
  <w:num w:numId="20">
    <w:abstractNumId w:val="16"/>
  </w:num>
  <w:num w:numId="21">
    <w:abstractNumId w:val="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E15FD"/>
    <w:rsid w:val="000118C1"/>
    <w:rsid w:val="000250B3"/>
    <w:rsid w:val="00081156"/>
    <w:rsid w:val="00092A15"/>
    <w:rsid w:val="000E4B7C"/>
    <w:rsid w:val="002B6396"/>
    <w:rsid w:val="002D4656"/>
    <w:rsid w:val="002F31A8"/>
    <w:rsid w:val="00316AF9"/>
    <w:rsid w:val="003A3228"/>
    <w:rsid w:val="004D2D97"/>
    <w:rsid w:val="00543A8B"/>
    <w:rsid w:val="0056339B"/>
    <w:rsid w:val="005D4C14"/>
    <w:rsid w:val="005E488F"/>
    <w:rsid w:val="00605EAB"/>
    <w:rsid w:val="00654B9E"/>
    <w:rsid w:val="00687539"/>
    <w:rsid w:val="006D2485"/>
    <w:rsid w:val="006E4FB6"/>
    <w:rsid w:val="00764D2A"/>
    <w:rsid w:val="007725A5"/>
    <w:rsid w:val="007D49F0"/>
    <w:rsid w:val="007F2D9C"/>
    <w:rsid w:val="008609DB"/>
    <w:rsid w:val="00973441"/>
    <w:rsid w:val="00995473"/>
    <w:rsid w:val="009A4E4D"/>
    <w:rsid w:val="00A90FFE"/>
    <w:rsid w:val="00B60F10"/>
    <w:rsid w:val="00BD5715"/>
    <w:rsid w:val="00BE31C1"/>
    <w:rsid w:val="00C071CA"/>
    <w:rsid w:val="00C4007C"/>
    <w:rsid w:val="00C4097C"/>
    <w:rsid w:val="00C71613"/>
    <w:rsid w:val="00CC0D51"/>
    <w:rsid w:val="00CC7704"/>
    <w:rsid w:val="00CE15FD"/>
    <w:rsid w:val="00D36CC4"/>
    <w:rsid w:val="00D65480"/>
    <w:rsid w:val="00DB5941"/>
    <w:rsid w:val="00E20C43"/>
    <w:rsid w:val="00E67DAE"/>
    <w:rsid w:val="00F065C8"/>
    <w:rsid w:val="00F53665"/>
    <w:rsid w:val="00F875A7"/>
    <w:rsid w:val="00FF6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3665"/>
  </w:style>
  <w:style w:type="paragraph" w:styleId="Heading1">
    <w:name w:val="heading 1"/>
    <w:basedOn w:val="Normal"/>
    <w:next w:val="Normal"/>
    <w:rsid w:val="00A90FFE"/>
    <w:pPr>
      <w:keepNext/>
      <w:keepLines/>
      <w:numPr>
        <w:numId w:val="11"/>
      </w:numPr>
      <w:spacing w:before="480" w:line="360" w:lineRule="auto"/>
      <w:outlineLvl w:val="0"/>
    </w:pPr>
    <w:rPr>
      <w:b/>
      <w:sz w:val="28"/>
      <w:szCs w:val="28"/>
    </w:rPr>
  </w:style>
  <w:style w:type="paragraph" w:styleId="Heading2">
    <w:name w:val="heading 2"/>
    <w:basedOn w:val="Normal"/>
    <w:next w:val="Normal"/>
    <w:rsid w:val="00F53665"/>
    <w:pPr>
      <w:keepNext/>
      <w:keepLines/>
      <w:spacing w:before="240" w:after="60"/>
      <w:outlineLvl w:val="1"/>
    </w:pPr>
    <w:rPr>
      <w:b/>
    </w:rPr>
  </w:style>
  <w:style w:type="paragraph" w:styleId="Heading3">
    <w:name w:val="heading 3"/>
    <w:basedOn w:val="Normal"/>
    <w:next w:val="Normal"/>
    <w:rsid w:val="00F53665"/>
    <w:pPr>
      <w:keepNext/>
      <w:keepLines/>
      <w:spacing w:before="240" w:after="60"/>
      <w:outlineLvl w:val="2"/>
    </w:pPr>
    <w:rPr>
      <w:b/>
    </w:rPr>
  </w:style>
  <w:style w:type="paragraph" w:styleId="Heading4">
    <w:name w:val="heading 4"/>
    <w:basedOn w:val="Normal"/>
    <w:next w:val="Normal"/>
    <w:rsid w:val="00F53665"/>
    <w:pPr>
      <w:keepNext/>
      <w:keepLines/>
      <w:spacing w:before="240" w:after="60"/>
      <w:outlineLvl w:val="3"/>
    </w:pPr>
    <w:rPr>
      <w:b/>
    </w:rPr>
  </w:style>
  <w:style w:type="paragraph" w:styleId="Heading5">
    <w:name w:val="heading 5"/>
    <w:basedOn w:val="Normal"/>
    <w:next w:val="Normal"/>
    <w:rsid w:val="00F53665"/>
    <w:pPr>
      <w:keepNext/>
      <w:keepLines/>
      <w:spacing w:before="240" w:after="60"/>
      <w:outlineLvl w:val="4"/>
    </w:pPr>
    <w:rPr>
      <w:b/>
      <w:i/>
      <w:sz w:val="26"/>
      <w:szCs w:val="26"/>
    </w:rPr>
  </w:style>
  <w:style w:type="paragraph" w:styleId="Heading6">
    <w:name w:val="heading 6"/>
    <w:basedOn w:val="Normal"/>
    <w:next w:val="Normal"/>
    <w:rsid w:val="00F53665"/>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3665"/>
    <w:pPr>
      <w:keepNext/>
      <w:keepLines/>
      <w:spacing w:before="480" w:after="120"/>
      <w:contextualSpacing/>
    </w:pPr>
    <w:rPr>
      <w:b/>
      <w:sz w:val="72"/>
      <w:szCs w:val="72"/>
    </w:rPr>
  </w:style>
  <w:style w:type="paragraph" w:styleId="Subtitle">
    <w:name w:val="Subtitle"/>
    <w:basedOn w:val="Normal"/>
    <w:next w:val="Normal"/>
    <w:rsid w:val="00F5366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53665"/>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53665"/>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53665"/>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53665"/>
    <w:pPr>
      <w:contextualSpacing/>
    </w:pPr>
    <w:tblPr>
      <w:tblStyleRowBandSize w:val="1"/>
      <w:tblStyleColBandSize w:val="1"/>
      <w:tblInd w:w="0" w:type="dxa"/>
      <w:tblCellMar>
        <w:top w:w="0" w:type="dxa"/>
        <w:left w:w="115" w:type="dxa"/>
        <w:bottom w:w="0" w:type="dxa"/>
        <w:right w:w="115" w:type="dxa"/>
      </w:tblCellMar>
    </w:tblPr>
    <w:tblStylePr w:type="firstRow">
      <w:pPr>
        <w:spacing w:line="240" w:lineRule="auto"/>
        <w:ind w:left="0" w:right="0" w:firstLine="0"/>
        <w:jc w:val="center"/>
      </w:pPr>
      <w:rPr>
        <w:rFonts w:ascii="Cambria" w:eastAsia="Cambria" w:hAnsi="Cambria" w:cs="Cambria"/>
        <w:b/>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Mar>
          <w:top w:w="0" w:type="nil"/>
          <w:left w:w="115" w:type="dxa"/>
          <w:bottom w:w="0" w:type="nil"/>
          <w:right w:w="115" w:type="dxa"/>
        </w:tcMar>
      </w:tcPr>
    </w:tblStylePr>
  </w:style>
  <w:style w:type="table" w:customStyle="1" w:styleId="a3">
    <w:basedOn w:val="TableNormal"/>
    <w:rsid w:val="00F53665"/>
    <w:pPr>
      <w:contextualSpacing/>
    </w:pPr>
    <w:tblPr>
      <w:tblStyleRowBandSize w:val="1"/>
      <w:tblStyleColBandSize w:val="1"/>
      <w:tblInd w:w="0" w:type="dxa"/>
      <w:tblCellMar>
        <w:top w:w="0" w:type="dxa"/>
        <w:left w:w="115" w:type="dxa"/>
        <w:bottom w:w="0" w:type="dxa"/>
        <w:right w:w="115" w:type="dxa"/>
      </w:tblCellMar>
    </w:tblPr>
    <w:tblStylePr w:type="firstRow">
      <w:pPr>
        <w:spacing w:line="240" w:lineRule="auto"/>
        <w:ind w:left="0" w:right="0" w:firstLine="0"/>
        <w:jc w:val="center"/>
      </w:pPr>
      <w:rPr>
        <w:rFonts w:ascii="Cambria" w:eastAsia="Cambria" w:hAnsi="Cambria" w:cs="Cambria"/>
        <w:b/>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Mar>
          <w:top w:w="0" w:type="nil"/>
          <w:left w:w="115" w:type="dxa"/>
          <w:bottom w:w="0" w:type="nil"/>
          <w:right w:w="115" w:type="dxa"/>
        </w:tcMar>
      </w:tcPr>
    </w:tblStylePr>
  </w:style>
  <w:style w:type="table" w:customStyle="1" w:styleId="a4">
    <w:basedOn w:val="TableNormal"/>
    <w:rsid w:val="00F53665"/>
    <w:pPr>
      <w:contextualSpacing/>
    </w:pPr>
    <w:tblPr>
      <w:tblStyleRowBandSize w:val="1"/>
      <w:tblStyleColBandSize w:val="1"/>
      <w:tblInd w:w="0" w:type="dxa"/>
      <w:tblCellMar>
        <w:top w:w="0" w:type="dxa"/>
        <w:left w:w="115" w:type="dxa"/>
        <w:bottom w:w="0" w:type="dxa"/>
        <w:right w:w="115" w:type="dxa"/>
      </w:tblCellMar>
    </w:tblPr>
    <w:tblStylePr w:type="firstRow">
      <w:pPr>
        <w:spacing w:line="240" w:lineRule="auto"/>
        <w:ind w:left="0" w:right="0" w:firstLine="0"/>
        <w:jc w:val="center"/>
      </w:pPr>
      <w:rPr>
        <w:rFonts w:ascii="Cambria" w:eastAsia="Cambria" w:hAnsi="Cambria" w:cs="Cambria"/>
        <w:b/>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Mar>
          <w:top w:w="0" w:type="nil"/>
          <w:left w:w="115" w:type="dxa"/>
          <w:bottom w:w="0" w:type="nil"/>
          <w:right w:w="115" w:type="dxa"/>
        </w:tcMar>
      </w:tcPr>
    </w:tblStylePr>
  </w:style>
  <w:style w:type="table" w:customStyle="1" w:styleId="a5">
    <w:basedOn w:val="TableNormal"/>
    <w:rsid w:val="00F53665"/>
    <w:tblPr>
      <w:tblStyleRowBandSize w:val="1"/>
      <w:tblStyleColBandSize w:val="1"/>
      <w:tblInd w:w="0" w:type="dxa"/>
      <w:tblCellMar>
        <w:top w:w="0" w:type="dxa"/>
        <w:left w:w="0" w:type="dxa"/>
        <w:bottom w:w="0" w:type="dxa"/>
        <w:right w:w="0" w:type="dxa"/>
      </w:tblCellMar>
    </w:tblPr>
  </w:style>
  <w:style w:type="table" w:customStyle="1" w:styleId="a6">
    <w:basedOn w:val="TableNormal"/>
    <w:rsid w:val="00F53665"/>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F53665"/>
    <w:rPr>
      <w:sz w:val="20"/>
      <w:szCs w:val="20"/>
    </w:rPr>
  </w:style>
  <w:style w:type="character" w:customStyle="1" w:styleId="CommentTextChar">
    <w:name w:val="Comment Text Char"/>
    <w:basedOn w:val="DefaultParagraphFont"/>
    <w:link w:val="CommentText"/>
    <w:uiPriority w:val="99"/>
    <w:semiHidden/>
    <w:rsid w:val="00F53665"/>
    <w:rPr>
      <w:sz w:val="20"/>
      <w:szCs w:val="20"/>
    </w:rPr>
  </w:style>
  <w:style w:type="character" w:styleId="CommentReference">
    <w:name w:val="annotation reference"/>
    <w:basedOn w:val="DefaultParagraphFont"/>
    <w:uiPriority w:val="99"/>
    <w:semiHidden/>
    <w:unhideWhenUsed/>
    <w:rsid w:val="00F53665"/>
    <w:rPr>
      <w:sz w:val="16"/>
      <w:szCs w:val="16"/>
    </w:rPr>
  </w:style>
  <w:style w:type="paragraph" w:styleId="BalloonText">
    <w:name w:val="Balloon Text"/>
    <w:basedOn w:val="Normal"/>
    <w:link w:val="BalloonTextChar"/>
    <w:uiPriority w:val="99"/>
    <w:semiHidden/>
    <w:unhideWhenUsed/>
    <w:rsid w:val="005E48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88F"/>
    <w:rPr>
      <w:rFonts w:ascii="Tahoma" w:hAnsi="Tahoma" w:cs="Tahoma"/>
      <w:sz w:val="16"/>
      <w:szCs w:val="16"/>
    </w:rPr>
  </w:style>
  <w:style w:type="paragraph" w:styleId="TOCHeading">
    <w:name w:val="TOC Heading"/>
    <w:basedOn w:val="Heading1"/>
    <w:next w:val="Normal"/>
    <w:uiPriority w:val="39"/>
    <w:unhideWhenUsed/>
    <w:qFormat/>
    <w:rsid w:val="004D2D97"/>
    <w:pPr>
      <w:spacing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4D2D97"/>
    <w:pPr>
      <w:spacing w:after="100"/>
    </w:pPr>
  </w:style>
  <w:style w:type="paragraph" w:styleId="TOC2">
    <w:name w:val="toc 2"/>
    <w:basedOn w:val="Normal"/>
    <w:next w:val="Normal"/>
    <w:autoRedefine/>
    <w:uiPriority w:val="39"/>
    <w:unhideWhenUsed/>
    <w:rsid w:val="004D2D97"/>
    <w:pPr>
      <w:spacing w:after="100"/>
      <w:ind w:left="240"/>
    </w:pPr>
  </w:style>
  <w:style w:type="character" w:styleId="Hyperlink">
    <w:name w:val="Hyperlink"/>
    <w:basedOn w:val="DefaultParagraphFont"/>
    <w:uiPriority w:val="99"/>
    <w:unhideWhenUsed/>
    <w:rsid w:val="004D2D97"/>
    <w:rPr>
      <w:color w:val="0000FF" w:themeColor="hyperlink"/>
      <w:u w:val="single"/>
    </w:rPr>
  </w:style>
  <w:style w:type="paragraph" w:styleId="BodyText">
    <w:name w:val="Body Text"/>
    <w:basedOn w:val="Normal"/>
    <w:link w:val="BodyTextChar"/>
    <w:rsid w:val="00F065C8"/>
    <w:pPr>
      <w:spacing w:after="0"/>
      <w:ind w:left="1080"/>
      <w:jc w:val="both"/>
    </w:pPr>
    <w:rPr>
      <w:color w:val="auto"/>
      <w:szCs w:val="20"/>
    </w:rPr>
  </w:style>
  <w:style w:type="character" w:customStyle="1" w:styleId="BodyTextChar">
    <w:name w:val="Body Text Char"/>
    <w:basedOn w:val="DefaultParagraphFont"/>
    <w:link w:val="BodyText"/>
    <w:rsid w:val="00F065C8"/>
    <w:rPr>
      <w:color w:val="auto"/>
      <w:szCs w:val="20"/>
    </w:rPr>
  </w:style>
  <w:style w:type="paragraph" w:styleId="NoSpacing">
    <w:name w:val="No Spacing"/>
    <w:uiPriority w:val="1"/>
    <w:qFormat/>
    <w:rsid w:val="00A90FFE"/>
    <w:pPr>
      <w:spacing w:after="0"/>
    </w:pPr>
  </w:style>
  <w:style w:type="table" w:styleId="TableGrid">
    <w:name w:val="Table Grid"/>
    <w:basedOn w:val="TableNormal"/>
    <w:rsid w:val="006D2485"/>
    <w:pPr>
      <w:spacing w:after="0"/>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E4D"/>
    <w:pPr>
      <w:ind w:left="720"/>
      <w:contextualSpacing/>
    </w:pPr>
  </w:style>
  <w:style w:type="paragraph" w:styleId="NormalWeb">
    <w:name w:val="Normal (Web)"/>
    <w:basedOn w:val="Normal"/>
    <w:uiPriority w:val="99"/>
    <w:semiHidden/>
    <w:unhideWhenUsed/>
    <w:rsid w:val="00C071CA"/>
    <w:pPr>
      <w:spacing w:before="100" w:beforeAutospacing="1" w:after="100" w:afterAutospacing="1"/>
    </w:pPr>
    <w:rPr>
      <w:color w:val="auto"/>
      <w:lang w:val="en-CA" w:eastAsia="en-CA"/>
    </w:rPr>
  </w:style>
  <w:style w:type="paragraph" w:styleId="Header">
    <w:name w:val="header"/>
    <w:basedOn w:val="Normal"/>
    <w:link w:val="HeaderChar"/>
    <w:uiPriority w:val="99"/>
    <w:unhideWhenUsed/>
    <w:rsid w:val="007F2D9C"/>
    <w:pPr>
      <w:tabs>
        <w:tab w:val="center" w:pos="4680"/>
        <w:tab w:val="right" w:pos="9360"/>
      </w:tabs>
      <w:spacing w:after="0"/>
    </w:pPr>
  </w:style>
  <w:style w:type="character" w:customStyle="1" w:styleId="HeaderChar">
    <w:name w:val="Header Char"/>
    <w:basedOn w:val="DefaultParagraphFont"/>
    <w:link w:val="Header"/>
    <w:uiPriority w:val="99"/>
    <w:rsid w:val="007F2D9C"/>
  </w:style>
  <w:style w:type="paragraph" w:styleId="Footer">
    <w:name w:val="footer"/>
    <w:basedOn w:val="Normal"/>
    <w:link w:val="FooterChar"/>
    <w:uiPriority w:val="99"/>
    <w:unhideWhenUsed/>
    <w:rsid w:val="007F2D9C"/>
    <w:pPr>
      <w:tabs>
        <w:tab w:val="center" w:pos="4680"/>
        <w:tab w:val="right" w:pos="9360"/>
      </w:tabs>
      <w:spacing w:after="0"/>
    </w:pPr>
  </w:style>
  <w:style w:type="character" w:customStyle="1" w:styleId="FooterChar">
    <w:name w:val="Footer Char"/>
    <w:basedOn w:val="DefaultParagraphFont"/>
    <w:link w:val="Footer"/>
    <w:uiPriority w:val="99"/>
    <w:rsid w:val="007F2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A90FFE"/>
    <w:pPr>
      <w:keepNext/>
      <w:keepLines/>
      <w:numPr>
        <w:numId w:val="11"/>
      </w:numPr>
      <w:spacing w:before="480" w:line="360" w:lineRule="auto"/>
      <w:outlineLvl w:val="0"/>
    </w:pPr>
    <w:rPr>
      <w:b/>
      <w:sz w:val="28"/>
      <w:szCs w:val="28"/>
    </w:rPr>
  </w:style>
  <w:style w:type="paragraph" w:styleId="Heading2">
    <w:name w:val="heading 2"/>
    <w:basedOn w:val="Normal"/>
    <w:next w:val="Normal"/>
    <w:pPr>
      <w:keepNext/>
      <w:keepLines/>
      <w:spacing w:before="240" w:after="60"/>
      <w:outlineLvl w:val="1"/>
    </w:pPr>
    <w:rPr>
      <w:b/>
    </w:rPr>
  </w:style>
  <w:style w:type="paragraph" w:styleId="Heading3">
    <w:name w:val="heading 3"/>
    <w:basedOn w:val="Normal"/>
    <w:next w:val="Normal"/>
    <w:pPr>
      <w:keepNext/>
      <w:keepLines/>
      <w:spacing w:before="240" w:after="60"/>
      <w:outlineLvl w:val="2"/>
    </w:pPr>
    <w:rPr>
      <w:b/>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tblStylePr w:type="firstRow">
      <w:pPr>
        <w:spacing w:line="240" w:lineRule="auto"/>
        <w:ind w:left="0" w:right="0" w:firstLine="0"/>
        <w:jc w:val="center"/>
      </w:pPr>
      <w:rPr>
        <w:rFonts w:ascii="Cambria" w:eastAsia="Cambria" w:hAnsi="Cambria" w:cs="Cambria"/>
        <w:b/>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spacing w:line="240" w:lineRule="auto"/>
        <w:ind w:left="0" w:right="0" w:firstLine="0"/>
        <w:jc w:val="center"/>
      </w:pPr>
      <w:rPr>
        <w:rFonts w:ascii="Cambria" w:eastAsia="Cambria" w:hAnsi="Cambria" w:cs="Cambria"/>
        <w:b/>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CellMar>
        <w:left w:w="115" w:type="dxa"/>
        <w:right w:w="115" w:type="dxa"/>
      </w:tblCellMar>
    </w:tblPr>
    <w:tblStylePr w:type="firstRow">
      <w:pPr>
        <w:spacing w:line="240" w:lineRule="auto"/>
        <w:ind w:left="0" w:right="0" w:firstLine="0"/>
        <w:jc w:val="center"/>
      </w:pPr>
      <w:rPr>
        <w:rFonts w:ascii="Cambria" w:eastAsia="Cambria" w:hAnsi="Cambria" w:cs="Cambria"/>
        <w:b/>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Mar>
          <w:top w:w="0" w:type="nil"/>
          <w:left w:w="115" w:type="dxa"/>
          <w:bottom w:w="0" w:type="nil"/>
          <w:right w:w="115" w:type="dxa"/>
        </w:tcMar>
      </w:tcPr>
    </w:tblStyle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48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88F"/>
    <w:rPr>
      <w:rFonts w:ascii="Tahoma" w:hAnsi="Tahoma" w:cs="Tahoma"/>
      <w:sz w:val="16"/>
      <w:szCs w:val="16"/>
    </w:rPr>
  </w:style>
  <w:style w:type="paragraph" w:styleId="TOCHeading">
    <w:name w:val="TOC Heading"/>
    <w:basedOn w:val="Heading1"/>
    <w:next w:val="Normal"/>
    <w:uiPriority w:val="39"/>
    <w:unhideWhenUsed/>
    <w:qFormat/>
    <w:rsid w:val="004D2D97"/>
    <w:pPr>
      <w:spacing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4D2D97"/>
    <w:pPr>
      <w:spacing w:after="100"/>
    </w:pPr>
  </w:style>
  <w:style w:type="paragraph" w:styleId="TOC2">
    <w:name w:val="toc 2"/>
    <w:basedOn w:val="Normal"/>
    <w:next w:val="Normal"/>
    <w:autoRedefine/>
    <w:uiPriority w:val="39"/>
    <w:unhideWhenUsed/>
    <w:rsid w:val="004D2D97"/>
    <w:pPr>
      <w:spacing w:after="100"/>
      <w:ind w:left="240"/>
    </w:pPr>
  </w:style>
  <w:style w:type="character" w:styleId="Hyperlink">
    <w:name w:val="Hyperlink"/>
    <w:basedOn w:val="DefaultParagraphFont"/>
    <w:uiPriority w:val="99"/>
    <w:unhideWhenUsed/>
    <w:rsid w:val="004D2D97"/>
    <w:rPr>
      <w:color w:val="0000FF" w:themeColor="hyperlink"/>
      <w:u w:val="single"/>
    </w:rPr>
  </w:style>
  <w:style w:type="paragraph" w:styleId="BodyText">
    <w:name w:val="Body Text"/>
    <w:basedOn w:val="Normal"/>
    <w:link w:val="BodyTextChar"/>
    <w:rsid w:val="00F065C8"/>
    <w:pPr>
      <w:spacing w:after="0"/>
      <w:ind w:left="1080"/>
      <w:jc w:val="both"/>
    </w:pPr>
    <w:rPr>
      <w:color w:val="auto"/>
      <w:szCs w:val="20"/>
    </w:rPr>
  </w:style>
  <w:style w:type="character" w:customStyle="1" w:styleId="BodyTextChar">
    <w:name w:val="Body Text Char"/>
    <w:basedOn w:val="DefaultParagraphFont"/>
    <w:link w:val="BodyText"/>
    <w:rsid w:val="00F065C8"/>
    <w:rPr>
      <w:color w:val="auto"/>
      <w:szCs w:val="20"/>
    </w:rPr>
  </w:style>
  <w:style w:type="paragraph" w:styleId="NoSpacing">
    <w:name w:val="No Spacing"/>
    <w:uiPriority w:val="1"/>
    <w:qFormat/>
    <w:rsid w:val="00A90FFE"/>
    <w:pPr>
      <w:spacing w:after="0"/>
    </w:pPr>
  </w:style>
  <w:style w:type="table" w:styleId="TableGrid">
    <w:name w:val="Table Grid"/>
    <w:basedOn w:val="TableNormal"/>
    <w:rsid w:val="006D2485"/>
    <w:pPr>
      <w:spacing w:after="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E4D"/>
    <w:pPr>
      <w:ind w:left="720"/>
      <w:contextualSpacing/>
    </w:pPr>
  </w:style>
  <w:style w:type="paragraph" w:styleId="NormalWeb">
    <w:name w:val="Normal (Web)"/>
    <w:basedOn w:val="Normal"/>
    <w:uiPriority w:val="99"/>
    <w:semiHidden/>
    <w:unhideWhenUsed/>
    <w:rsid w:val="00C071CA"/>
    <w:pPr>
      <w:spacing w:before="100" w:beforeAutospacing="1" w:after="100" w:afterAutospacing="1"/>
    </w:pPr>
    <w:rPr>
      <w:color w:val="auto"/>
      <w:lang w:val="en-CA" w:eastAsia="en-CA"/>
    </w:rPr>
  </w:style>
  <w:style w:type="paragraph" w:styleId="Header">
    <w:name w:val="header"/>
    <w:basedOn w:val="Normal"/>
    <w:link w:val="HeaderChar"/>
    <w:uiPriority w:val="99"/>
    <w:unhideWhenUsed/>
    <w:rsid w:val="007F2D9C"/>
    <w:pPr>
      <w:tabs>
        <w:tab w:val="center" w:pos="4680"/>
        <w:tab w:val="right" w:pos="9360"/>
      </w:tabs>
      <w:spacing w:after="0"/>
    </w:pPr>
  </w:style>
  <w:style w:type="character" w:customStyle="1" w:styleId="HeaderChar">
    <w:name w:val="Header Char"/>
    <w:basedOn w:val="DefaultParagraphFont"/>
    <w:link w:val="Header"/>
    <w:uiPriority w:val="99"/>
    <w:rsid w:val="007F2D9C"/>
  </w:style>
  <w:style w:type="paragraph" w:styleId="Footer">
    <w:name w:val="footer"/>
    <w:basedOn w:val="Normal"/>
    <w:link w:val="FooterChar"/>
    <w:uiPriority w:val="99"/>
    <w:unhideWhenUsed/>
    <w:rsid w:val="007F2D9C"/>
    <w:pPr>
      <w:tabs>
        <w:tab w:val="center" w:pos="4680"/>
        <w:tab w:val="right" w:pos="9360"/>
      </w:tabs>
      <w:spacing w:after="0"/>
    </w:pPr>
  </w:style>
  <w:style w:type="character" w:customStyle="1" w:styleId="FooterChar">
    <w:name w:val="Footer Char"/>
    <w:basedOn w:val="DefaultParagraphFont"/>
    <w:link w:val="Footer"/>
    <w:uiPriority w:val="99"/>
    <w:rsid w:val="007F2D9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pengeospatial.org/legal/"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pkware.com/documents/APPNOTE/APPNOTE-6.3.1.TXT"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ware.com/documents/APPNOTE/APPNOTE-6.3.1.TXT" TargetMode="External"/><Relationship Id="rId24" Type="http://schemas.openxmlformats.org/officeDocument/2006/relationships/hyperlink" Target="http://en.wiktionary.org/wiki/Appendix:Color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33BB-86D8-4F34-B39A-DA264EDE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7987</Words>
  <Characters>45528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CarlandSusie</cp:lastModifiedBy>
  <cp:revision>2</cp:revision>
  <dcterms:created xsi:type="dcterms:W3CDTF">2016-04-06T01:46:00Z</dcterms:created>
  <dcterms:modified xsi:type="dcterms:W3CDTF">2016-04-06T01:46:00Z</dcterms:modified>
</cp:coreProperties>
</file>