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21E8F" w14:textId="77777777" w:rsidR="009A7B37" w:rsidRPr="00870B10" w:rsidRDefault="009A7B37">
      <w:pPr>
        <w:jc w:val="right"/>
        <w:rPr>
          <w:b/>
          <w:color w:val="000000" w:themeColor="text1"/>
          <w:sz w:val="36"/>
          <w:szCs w:val="36"/>
        </w:rPr>
      </w:pPr>
      <w:r w:rsidRPr="00870B10">
        <w:rPr>
          <w:b/>
          <w:color w:val="000000" w:themeColor="text1"/>
          <w:sz w:val="36"/>
          <w:szCs w:val="36"/>
        </w:rPr>
        <w:t xml:space="preserve">Open Geospatial Consortium </w:t>
      </w:r>
    </w:p>
    <w:p w14:paraId="438B4278" w14:textId="76B51060" w:rsidR="00DB1F99" w:rsidRPr="00870B10" w:rsidRDefault="00DB1F99">
      <w:pPr>
        <w:jc w:val="right"/>
        <w:rPr>
          <w:color w:val="000000" w:themeColor="text1"/>
          <w:sz w:val="20"/>
          <w:szCs w:val="20"/>
        </w:rPr>
      </w:pPr>
      <w:r w:rsidRPr="00870B10">
        <w:rPr>
          <w:color w:val="000000" w:themeColor="text1"/>
          <w:sz w:val="20"/>
          <w:szCs w:val="20"/>
        </w:rPr>
        <w:t xml:space="preserve">Submission Date: </w:t>
      </w:r>
      <w:r w:rsidR="00870B10" w:rsidRPr="00870B10">
        <w:rPr>
          <w:color w:val="000000" w:themeColor="text1"/>
          <w:sz w:val="20"/>
          <w:szCs w:val="20"/>
        </w:rPr>
        <w:t>2016-11-08</w:t>
      </w:r>
    </w:p>
    <w:p w14:paraId="5081CC5C" w14:textId="5432E915" w:rsidR="00154114" w:rsidRPr="00870B10" w:rsidRDefault="00154114">
      <w:pPr>
        <w:jc w:val="right"/>
        <w:rPr>
          <w:color w:val="000000" w:themeColor="text1"/>
          <w:sz w:val="20"/>
          <w:szCs w:val="20"/>
        </w:rPr>
      </w:pPr>
      <w:r w:rsidRPr="00870B10">
        <w:rPr>
          <w:color w:val="000000" w:themeColor="text1"/>
          <w:sz w:val="20"/>
          <w:szCs w:val="20"/>
        </w:rPr>
        <w:t xml:space="preserve">Approval </w:t>
      </w:r>
      <w:r w:rsidR="009A7B37" w:rsidRPr="00870B10">
        <w:rPr>
          <w:color w:val="000000" w:themeColor="text1"/>
          <w:sz w:val="20"/>
          <w:szCs w:val="20"/>
        </w:rPr>
        <w:t>Date:   </w:t>
      </w:r>
      <w:r w:rsidR="00870B10" w:rsidRPr="00870B10">
        <w:rPr>
          <w:color w:val="000000" w:themeColor="text1"/>
          <w:sz w:val="20"/>
          <w:szCs w:val="20"/>
        </w:rPr>
        <w:t>2016-12-07</w:t>
      </w:r>
    </w:p>
    <w:p w14:paraId="1E89CC4D" w14:textId="5EAB7FBD" w:rsidR="009A7B37" w:rsidRPr="00870B10" w:rsidRDefault="00154114" w:rsidP="00154114">
      <w:pPr>
        <w:jc w:val="right"/>
        <w:rPr>
          <w:color w:val="000000" w:themeColor="text1"/>
          <w:sz w:val="20"/>
          <w:szCs w:val="20"/>
        </w:rPr>
      </w:pPr>
      <w:r w:rsidRPr="00870B10">
        <w:rPr>
          <w:color w:val="000000" w:themeColor="text1"/>
          <w:sz w:val="20"/>
          <w:szCs w:val="20"/>
        </w:rPr>
        <w:t>Publication Date</w:t>
      </w:r>
      <w:proofErr w:type="gramStart"/>
      <w:r w:rsidRPr="00870B10">
        <w:rPr>
          <w:color w:val="000000" w:themeColor="text1"/>
          <w:sz w:val="20"/>
          <w:szCs w:val="20"/>
        </w:rPr>
        <w:t>:   </w:t>
      </w:r>
      <w:r w:rsidR="00FF6C2C">
        <w:rPr>
          <w:color w:val="000000" w:themeColor="text1"/>
          <w:sz w:val="20"/>
          <w:szCs w:val="20"/>
        </w:rPr>
        <w:t>2018</w:t>
      </w:r>
      <w:proofErr w:type="gramEnd"/>
      <w:r w:rsidR="00FF6C2C">
        <w:rPr>
          <w:color w:val="000000" w:themeColor="text1"/>
          <w:sz w:val="20"/>
          <w:szCs w:val="20"/>
        </w:rPr>
        <w:t>-04-15</w:t>
      </w:r>
      <w:r w:rsidR="00377235" w:rsidRPr="00870B10">
        <w:rPr>
          <w:b/>
          <w:color w:val="000000" w:themeColor="text1"/>
          <w:sz w:val="20"/>
          <w:szCs w:val="20"/>
        </w:rPr>
        <w:t xml:space="preserve"> </w:t>
      </w:r>
    </w:p>
    <w:p w14:paraId="276F6883" w14:textId="5FC57A38" w:rsidR="009A7B37" w:rsidRPr="00154114" w:rsidRDefault="009A7B37">
      <w:pPr>
        <w:jc w:val="right"/>
        <w:rPr>
          <w:sz w:val="20"/>
          <w:szCs w:val="20"/>
        </w:rPr>
      </w:pPr>
      <w:bookmarkStart w:id="0" w:name="Cover_RemoveText2"/>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r w:rsidR="004C43DA" w:rsidRPr="00154114">
        <w:rPr>
          <w:color w:val="0000FF"/>
          <w:sz w:val="20"/>
          <w:szCs w:val="20"/>
        </w:rPr>
        <w:t>&lt;</w:t>
      </w:r>
      <w:r w:rsidR="004111ED" w:rsidRPr="00FF6C2C">
        <w:rPr>
          <w:sz w:val="20"/>
          <w:szCs w:val="20"/>
        </w:rPr>
        <w:t>http://www.opengis.net/</w:t>
      </w:r>
      <w:r w:rsidR="00DE7A41" w:rsidRPr="00FF6C2C">
        <w:rPr>
          <w:sz w:val="20"/>
          <w:szCs w:val="20"/>
        </w:rPr>
        <w:t>doc</w:t>
      </w:r>
      <w:r w:rsidR="00FF6C2C">
        <w:rPr>
          <w:sz w:val="20"/>
          <w:szCs w:val="20"/>
        </w:rPr>
        <w:t>/dp/moving-features-ext-netCDF</w:t>
      </w:r>
    </w:p>
    <w:p w14:paraId="1261D331" w14:textId="3188F2B2" w:rsidR="009A7B37" w:rsidRPr="006A463D" w:rsidRDefault="009A7B37" w:rsidP="00FF6C2C">
      <w:pPr>
        <w:jc w:val="right"/>
        <w:rPr>
          <w:sz w:val="20"/>
          <w:szCs w:val="20"/>
        </w:rPr>
      </w:pPr>
      <w:r w:rsidRPr="00154114">
        <w:rPr>
          <w:sz w:val="20"/>
          <w:szCs w:val="20"/>
        </w:rPr>
        <w:t>Internal reference number of this OGC</w:t>
      </w:r>
      <w:r w:rsidRPr="00154114">
        <w:rPr>
          <w:sz w:val="20"/>
          <w:szCs w:val="20"/>
          <w:vertAlign w:val="superscript"/>
        </w:rPr>
        <w:t>®</w:t>
      </w:r>
      <w:r w:rsidRPr="00154114">
        <w:rPr>
          <w:sz w:val="20"/>
          <w:szCs w:val="20"/>
        </w:rPr>
        <w:t xml:space="preserve"> document:</w:t>
      </w:r>
      <w:bookmarkEnd w:id="0"/>
      <w:r w:rsidR="001B2C34">
        <w:rPr>
          <w:color w:val="0000FF"/>
          <w:sz w:val="20"/>
          <w:szCs w:val="20"/>
        </w:rPr>
        <w:t xml:space="preserve"> </w:t>
      </w:r>
      <w:r w:rsidR="001B2C34" w:rsidRPr="001B2C34">
        <w:rPr>
          <w:sz w:val="20"/>
          <w:szCs w:val="20"/>
        </w:rPr>
        <w:t>16-114r</w:t>
      </w:r>
      <w:r w:rsidR="00870B10">
        <w:rPr>
          <w:sz w:val="20"/>
          <w:szCs w:val="20"/>
        </w:rPr>
        <w:t>2</w:t>
      </w:r>
      <w:r w:rsidR="004C43DA" w:rsidRPr="00154114">
        <w:rPr>
          <w:sz w:val="20"/>
          <w:szCs w:val="20"/>
        </w:rPr>
        <w:t xml:space="preserve"> </w:t>
      </w:r>
    </w:p>
    <w:p w14:paraId="4DEFCBC0" w14:textId="21A3523B" w:rsidR="009A7B37" w:rsidRPr="006A463D" w:rsidRDefault="009A7B37">
      <w:pPr>
        <w:jc w:val="right"/>
        <w:rPr>
          <w:sz w:val="20"/>
          <w:szCs w:val="20"/>
        </w:rPr>
      </w:pPr>
      <w:r w:rsidRPr="006A463D">
        <w:rPr>
          <w:sz w:val="20"/>
          <w:szCs w:val="20"/>
        </w:rPr>
        <w:t>Category: OGC</w:t>
      </w:r>
      <w:r w:rsidRPr="006A463D">
        <w:rPr>
          <w:sz w:val="20"/>
          <w:szCs w:val="20"/>
          <w:vertAlign w:val="superscript"/>
        </w:rPr>
        <w:t>®</w:t>
      </w:r>
      <w:r w:rsidRPr="006A463D">
        <w:rPr>
          <w:sz w:val="20"/>
          <w:szCs w:val="20"/>
        </w:rPr>
        <w:t xml:space="preserve"> </w:t>
      </w:r>
      <w:r w:rsidR="006C4E9A">
        <w:rPr>
          <w:sz w:val="20"/>
          <w:szCs w:val="20"/>
        </w:rPr>
        <w:t>Discussion Paper</w:t>
      </w:r>
    </w:p>
    <w:p w14:paraId="0368737F" w14:textId="75877DE1" w:rsidR="00E50724" w:rsidRPr="00154114" w:rsidRDefault="009A7B37" w:rsidP="00AC2E40">
      <w:pPr>
        <w:jc w:val="right"/>
        <w:rPr>
          <w:b/>
          <w:color w:val="FF0000"/>
          <w:sz w:val="20"/>
          <w:szCs w:val="20"/>
          <w:lang w:val="en-GB"/>
        </w:rPr>
      </w:pPr>
      <w:r w:rsidRPr="00154114">
        <w:rPr>
          <w:sz w:val="20"/>
          <w:szCs w:val="20"/>
        </w:rPr>
        <w:t>Editor</w:t>
      </w:r>
      <w:r w:rsidRPr="006A463D">
        <w:rPr>
          <w:sz w:val="20"/>
          <w:szCs w:val="20"/>
        </w:rPr>
        <w:t>:  </w:t>
      </w:r>
      <w:r w:rsidR="006A463D" w:rsidRPr="006A463D">
        <w:rPr>
          <w:sz w:val="20"/>
          <w:szCs w:val="20"/>
        </w:rPr>
        <w:t xml:space="preserve">Martin </w:t>
      </w:r>
      <w:proofErr w:type="spellStart"/>
      <w:r w:rsidR="006A463D" w:rsidRPr="006A463D">
        <w:rPr>
          <w:sz w:val="20"/>
          <w:szCs w:val="20"/>
        </w:rPr>
        <w:t>Desruisseaux</w:t>
      </w:r>
      <w:proofErr w:type="spellEnd"/>
      <w:r w:rsidRPr="00154114">
        <w:rPr>
          <w:b/>
          <w:color w:val="0000FF"/>
          <w:sz w:val="20"/>
          <w:szCs w:val="20"/>
        </w:rPr>
        <w:t xml:space="preserve"> </w:t>
      </w:r>
    </w:p>
    <w:p w14:paraId="59239472" w14:textId="77777777" w:rsidR="00AC2E40" w:rsidRDefault="00AC2E40" w:rsidP="00AC2E40">
      <w:pPr>
        <w:jc w:val="right"/>
        <w:rPr>
          <w:b/>
          <w:color w:val="FF0000"/>
          <w:sz w:val="28"/>
          <w:szCs w:val="28"/>
          <w:lang w:val="en-GB"/>
        </w:rPr>
      </w:pPr>
    </w:p>
    <w:p w14:paraId="4502B3ED" w14:textId="77777777" w:rsidR="00AC2E40" w:rsidRDefault="00AC2E40" w:rsidP="00AC2E40">
      <w:pPr>
        <w:jc w:val="right"/>
        <w:rPr>
          <w:b/>
          <w:color w:val="FF0000"/>
          <w:sz w:val="28"/>
          <w:szCs w:val="28"/>
          <w:lang w:val="en-GB"/>
        </w:rPr>
      </w:pPr>
    </w:p>
    <w:p w14:paraId="13BD7520" w14:textId="77777777" w:rsidR="00AC2E40" w:rsidRDefault="00AC2E40" w:rsidP="00AC2E40">
      <w:pPr>
        <w:jc w:val="right"/>
        <w:rPr>
          <w:b/>
          <w:color w:val="FF0000"/>
          <w:sz w:val="28"/>
          <w:szCs w:val="28"/>
          <w:lang w:val="en-GB"/>
        </w:rPr>
      </w:pPr>
    </w:p>
    <w:p w14:paraId="664300EC" w14:textId="568E6A1E" w:rsidR="00AC2E40" w:rsidRPr="00AC2E40" w:rsidRDefault="00AC2E40" w:rsidP="00AC2E40">
      <w:pPr>
        <w:jc w:val="center"/>
        <w:rPr>
          <w:sz w:val="36"/>
          <w:szCs w:val="36"/>
        </w:rPr>
      </w:pPr>
      <w:r>
        <w:rPr>
          <w:sz w:val="36"/>
          <w:szCs w:val="36"/>
        </w:rPr>
        <w:t>OGC</w:t>
      </w:r>
      <w:r w:rsidR="006A463D">
        <w:rPr>
          <w:sz w:val="36"/>
          <w:szCs w:val="36"/>
        </w:rPr>
        <w:t xml:space="preserve"> </w:t>
      </w:r>
      <w:r w:rsidR="004E683C">
        <w:rPr>
          <w:sz w:val="36"/>
          <w:szCs w:val="36"/>
        </w:rPr>
        <w:t xml:space="preserve">Moving Features Encoding Extension: </w:t>
      </w:r>
      <w:proofErr w:type="spellStart"/>
      <w:r w:rsidR="004054E4">
        <w:rPr>
          <w:sz w:val="36"/>
          <w:szCs w:val="36"/>
        </w:rPr>
        <w:t>n</w:t>
      </w:r>
      <w:r w:rsidR="001B2C34">
        <w:rPr>
          <w:sz w:val="36"/>
          <w:szCs w:val="36"/>
        </w:rPr>
        <w:t>etCDF</w:t>
      </w:r>
      <w:proofErr w:type="spellEnd"/>
    </w:p>
    <w:p w14:paraId="338755B2" w14:textId="77777777" w:rsidR="00E50724" w:rsidRDefault="00E50724">
      <w:pPr>
        <w:pStyle w:val="zzCopyright"/>
        <w:pBdr>
          <w:top w:val="none" w:sz="0" w:space="0" w:color="auto"/>
          <w:left w:val="none" w:sz="0" w:space="0" w:color="auto"/>
          <w:bottom w:val="none" w:sz="0" w:space="0" w:color="auto"/>
          <w:right w:val="none" w:sz="0" w:space="0" w:color="auto"/>
        </w:pBdr>
        <w:jc w:val="center"/>
        <w:rPr>
          <w:b/>
          <w:color w:val="auto"/>
        </w:rPr>
      </w:pPr>
    </w:p>
    <w:p w14:paraId="69EF6015" w14:textId="77777777" w:rsidR="00AC2E40" w:rsidRPr="00AC2E40" w:rsidRDefault="00AC2E40" w:rsidP="00AC2E40">
      <w:pPr>
        <w:rPr>
          <w:lang w:val="en-GB"/>
        </w:rPr>
      </w:pPr>
    </w:p>
    <w:p w14:paraId="1F45FE57"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5B3B1AFB" w14:textId="60767A3A" w:rsidR="009A7B37" w:rsidRDefault="004203F0" w:rsidP="00E50724">
      <w:pPr>
        <w:jc w:val="center"/>
        <w:rPr>
          <w:b/>
        </w:rPr>
      </w:pPr>
      <w:r>
        <w:t>Copyrigh</w:t>
      </w:r>
      <w:r w:rsidRPr="006A463D">
        <w:t xml:space="preserve">t © </w:t>
      </w:r>
      <w:r w:rsidR="006A463D" w:rsidRPr="006A463D">
        <w:t>201</w:t>
      </w:r>
      <w:r w:rsidR="00FF6C2C">
        <w:t>8</w:t>
      </w:r>
      <w:r w:rsidR="00E50724" w:rsidRPr="006A463D">
        <w:t xml:space="preserve"> </w:t>
      </w:r>
      <w:r w:rsidR="00E50724">
        <w:t>Open Geospatial Consortium</w:t>
      </w:r>
      <w:r w:rsidR="009A7B37">
        <w:br/>
        <w:t xml:space="preserve">To </w:t>
      </w:r>
      <w:proofErr w:type="gramStart"/>
      <w:r w:rsidR="009A7B37">
        <w:t>obtain additional rights of use</w:t>
      </w:r>
      <w:proofErr w:type="gramEnd"/>
      <w:r w:rsidR="009A7B37">
        <w:t xml:space="preserve">, </w:t>
      </w:r>
      <w:proofErr w:type="gramStart"/>
      <w:r w:rsidR="009A7B37">
        <w:t xml:space="preserve">visit </w:t>
      </w:r>
      <w:hyperlink r:id="rId9" w:history="1">
        <w:r w:rsidR="009A7B37">
          <w:rPr>
            <w:rStyle w:val="Hyperlink"/>
            <w:color w:val="auto"/>
          </w:rPr>
          <w:t>http://www.opengeospatial.org/legal/</w:t>
        </w:r>
        <w:proofErr w:type="gramEnd"/>
      </w:hyperlink>
      <w:r w:rsidR="009A7B37">
        <w:t>.</w:t>
      </w:r>
    </w:p>
    <w:p w14:paraId="0587050D" w14:textId="77777777" w:rsidR="00684C85" w:rsidRDefault="00684C85" w:rsidP="00684C85">
      <w:pPr>
        <w:jc w:val="center"/>
        <w:rPr>
          <w:b/>
          <w:bCs/>
        </w:rPr>
      </w:pPr>
    </w:p>
    <w:p w14:paraId="27D96C7C" w14:textId="034A4D17" w:rsidR="009A7B37" w:rsidRPr="00684C85" w:rsidRDefault="00AE4BF1" w:rsidP="00AE4BF1">
      <w:pPr>
        <w:tabs>
          <w:tab w:val="left" w:pos="1080"/>
          <w:tab w:val="center" w:pos="4320"/>
        </w:tabs>
        <w:rPr>
          <w:b/>
          <w:bCs/>
        </w:rPr>
      </w:pPr>
      <w:r>
        <w:rPr>
          <w:b/>
          <w:bCs/>
        </w:rPr>
        <w:tab/>
      </w:r>
      <w:r>
        <w:rPr>
          <w:b/>
          <w:bCs/>
        </w:rPr>
        <w:tab/>
      </w:r>
      <w:r w:rsidR="009A7B37">
        <w:rPr>
          <w:b/>
          <w:bCs/>
        </w:rPr>
        <w:t>Warning</w:t>
      </w:r>
    </w:p>
    <w:p w14:paraId="5B23A3B1" w14:textId="4D137C6E" w:rsidR="009A7B37" w:rsidRDefault="00E00921">
      <w:r w:rsidRPr="00D54731">
        <w:rPr>
          <w:sz w:val="20"/>
        </w:rPr>
        <w:t xml:space="preserve">This document is not an OGC Standard. This document is an OGC Discussion Paper and is therefore </w:t>
      </w:r>
      <w:r w:rsidRPr="00D54731">
        <w:rPr>
          <w:sz w:val="20"/>
          <w:u w:val="single"/>
        </w:rPr>
        <w:t>not an official position</w:t>
      </w:r>
      <w:r w:rsidRPr="00D54731">
        <w:rPr>
          <w:sz w:val="20"/>
        </w:rPr>
        <w:t xml:space="preserve"> of the OGC membership. It is distributed for review and comment. It is subject to change without notice and may not be referred to as an OGC Standard. Further, an OGC Discussion Paper should not be referenced as required or mandatory technology in procurements</w:t>
      </w:r>
      <w:r w:rsidR="009A7B37">
        <w:t>.</w:t>
      </w:r>
    </w:p>
    <w:p w14:paraId="014BA48E" w14:textId="21E9C48A" w:rsidR="009A7B37" w:rsidRPr="006A463D" w:rsidRDefault="009A7B37">
      <w:pPr>
        <w:pStyle w:val="zzCover"/>
        <w:framePr w:hSpace="142" w:vSpace="142" w:wrap="auto" w:vAnchor="page" w:hAnchor="page" w:x="798" w:y="13865"/>
        <w:tabs>
          <w:tab w:val="left" w:pos="1980"/>
        </w:tabs>
        <w:suppressAutoHyphens/>
        <w:spacing w:after="0"/>
        <w:jc w:val="left"/>
        <w:rPr>
          <w:b w:val="0"/>
          <w:color w:val="auto"/>
          <w:sz w:val="20"/>
        </w:rPr>
      </w:pPr>
      <w:r w:rsidRPr="006A463D">
        <w:rPr>
          <w:b w:val="0"/>
          <w:color w:val="auto"/>
          <w:sz w:val="20"/>
        </w:rPr>
        <w:t>Document type:   </w:t>
      </w:r>
      <w:r w:rsidRPr="006A463D">
        <w:rPr>
          <w:b w:val="0"/>
          <w:color w:val="auto"/>
          <w:sz w:val="20"/>
        </w:rPr>
        <w:tab/>
        <w:t>OGC</w:t>
      </w:r>
      <w:r w:rsidRPr="006A463D">
        <w:rPr>
          <w:b w:val="0"/>
          <w:color w:val="auto"/>
          <w:sz w:val="20"/>
          <w:vertAlign w:val="superscript"/>
        </w:rPr>
        <w:t>®</w:t>
      </w:r>
      <w:r w:rsidRPr="006A463D">
        <w:rPr>
          <w:b w:val="0"/>
          <w:color w:val="auto"/>
          <w:sz w:val="20"/>
        </w:rPr>
        <w:t xml:space="preserve"> </w:t>
      </w:r>
      <w:r w:rsidR="00965345">
        <w:rPr>
          <w:b w:val="0"/>
          <w:color w:val="auto"/>
          <w:sz w:val="20"/>
        </w:rPr>
        <w:t>Discussion Paper</w:t>
      </w:r>
    </w:p>
    <w:p w14:paraId="3BDBD692" w14:textId="34A6463D"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r>
      <w:r w:rsidR="00870B10">
        <w:rPr>
          <w:b w:val="0"/>
          <w:color w:val="auto"/>
          <w:sz w:val="20"/>
        </w:rPr>
        <w:t>Approved for public release</w:t>
      </w:r>
    </w:p>
    <w:p w14:paraId="7BC36F0F"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796362EE" w14:textId="77777777" w:rsidR="00F60CB2" w:rsidRPr="000B65F0" w:rsidRDefault="00F60CB2" w:rsidP="00F60CB2">
      <w:pPr>
        <w:rPr>
          <w:sz w:val="16"/>
          <w:szCs w:val="16"/>
        </w:rPr>
      </w:pPr>
      <w:bookmarkStart w:id="1" w:name="_Toc165888228"/>
      <w:r>
        <w:br w:type="page"/>
      </w:r>
      <w:r w:rsidRPr="000B65F0">
        <w:rPr>
          <w:sz w:val="16"/>
          <w:szCs w:val="16"/>
        </w:rPr>
        <w:lastRenderedPageBreak/>
        <w:t>License Agreement</w:t>
      </w:r>
    </w:p>
    <w:p w14:paraId="74D7354D"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7F24BA16"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3F03EC95"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1497DD15"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1093703"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79903365"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2C10AA92" w14:textId="77777777" w:rsidR="00F60CB2" w:rsidRPr="00F60CB2" w:rsidRDefault="00F60CB2" w:rsidP="00F60CB2">
      <w:r>
        <w:br w:type="page"/>
      </w:r>
    </w:p>
    <w:p w14:paraId="166C66B4" w14:textId="77777777" w:rsidR="00F60CB2" w:rsidRDefault="00F60CB2">
      <w:pPr>
        <w:pStyle w:val="TOCHeading"/>
      </w:pPr>
      <w:r>
        <w:lastRenderedPageBreak/>
        <w:t>Contents</w:t>
      </w:r>
    </w:p>
    <w:p w14:paraId="5F910BF0" w14:textId="77777777" w:rsidR="001B2C34" w:rsidRDefault="00F27D5A">
      <w:pPr>
        <w:pStyle w:val="TOC1"/>
        <w:tabs>
          <w:tab w:val="left" w:pos="420"/>
          <w:tab w:val="right" w:leader="dot" w:pos="8630"/>
        </w:tabs>
        <w:rPr>
          <w:rFonts w:asciiTheme="minorHAnsi" w:eastAsiaTheme="minorEastAsia" w:hAnsiTheme="minorHAnsi" w:cstheme="minorBidi"/>
          <w:noProof/>
          <w:lang w:val="fr-FR" w:eastAsia="ja-JP"/>
        </w:rPr>
      </w:pPr>
      <w:r>
        <w:fldChar w:fldCharType="begin"/>
      </w:r>
      <w:r w:rsidR="00F60CB2">
        <w:instrText xml:space="preserve"> TOC \o "1-3" \h \z \u </w:instrText>
      </w:r>
      <w:r>
        <w:fldChar w:fldCharType="separate"/>
      </w:r>
      <w:r w:rsidR="001B2C34">
        <w:rPr>
          <w:noProof/>
        </w:rPr>
        <w:t>1.</w:t>
      </w:r>
      <w:r w:rsidR="001B2C34">
        <w:rPr>
          <w:rFonts w:asciiTheme="minorHAnsi" w:eastAsiaTheme="minorEastAsia" w:hAnsiTheme="minorHAnsi" w:cstheme="minorBidi"/>
          <w:noProof/>
          <w:lang w:val="fr-FR" w:eastAsia="ja-JP"/>
        </w:rPr>
        <w:tab/>
      </w:r>
      <w:r w:rsidR="001B2C34">
        <w:rPr>
          <w:noProof/>
        </w:rPr>
        <w:t>Scope</w:t>
      </w:r>
      <w:r w:rsidR="001B2C34">
        <w:rPr>
          <w:noProof/>
        </w:rPr>
        <w:tab/>
      </w:r>
      <w:r w:rsidR="001B2C34">
        <w:rPr>
          <w:noProof/>
        </w:rPr>
        <w:fldChar w:fldCharType="begin"/>
      </w:r>
      <w:r w:rsidR="001B2C34">
        <w:rPr>
          <w:noProof/>
        </w:rPr>
        <w:instrText xml:space="preserve"> PAGEREF _Toc327696706 \h </w:instrText>
      </w:r>
      <w:r w:rsidR="001B2C34">
        <w:rPr>
          <w:noProof/>
        </w:rPr>
      </w:r>
      <w:r w:rsidR="001B2C34">
        <w:rPr>
          <w:noProof/>
        </w:rPr>
        <w:fldChar w:fldCharType="separate"/>
      </w:r>
      <w:r w:rsidR="001B2C34">
        <w:rPr>
          <w:noProof/>
        </w:rPr>
        <w:t>5</w:t>
      </w:r>
      <w:r w:rsidR="001B2C34">
        <w:rPr>
          <w:noProof/>
        </w:rPr>
        <w:fldChar w:fldCharType="end"/>
      </w:r>
    </w:p>
    <w:p w14:paraId="5A83EC33" w14:textId="77777777" w:rsidR="001B2C34" w:rsidRDefault="001B2C34">
      <w:pPr>
        <w:pStyle w:val="TOC1"/>
        <w:tabs>
          <w:tab w:val="left" w:pos="420"/>
          <w:tab w:val="right" w:leader="dot" w:pos="8630"/>
        </w:tabs>
        <w:rPr>
          <w:rFonts w:asciiTheme="minorHAnsi" w:eastAsiaTheme="minorEastAsia" w:hAnsiTheme="minorHAnsi" w:cstheme="minorBidi"/>
          <w:noProof/>
          <w:lang w:val="fr-FR" w:eastAsia="ja-JP"/>
        </w:rPr>
      </w:pPr>
      <w:r>
        <w:rPr>
          <w:noProof/>
        </w:rPr>
        <w:t>2.</w:t>
      </w:r>
      <w:r>
        <w:rPr>
          <w:rFonts w:asciiTheme="minorHAnsi" w:eastAsiaTheme="minorEastAsia" w:hAnsiTheme="minorHAnsi" w:cstheme="minorBidi"/>
          <w:noProof/>
          <w:lang w:val="fr-FR" w:eastAsia="ja-JP"/>
        </w:rPr>
        <w:tab/>
      </w:r>
      <w:r>
        <w:rPr>
          <w:noProof/>
        </w:rPr>
        <w:t>Conformance</w:t>
      </w:r>
      <w:r>
        <w:rPr>
          <w:noProof/>
        </w:rPr>
        <w:tab/>
      </w:r>
      <w:r>
        <w:rPr>
          <w:noProof/>
        </w:rPr>
        <w:fldChar w:fldCharType="begin"/>
      </w:r>
      <w:r>
        <w:rPr>
          <w:noProof/>
        </w:rPr>
        <w:instrText xml:space="preserve"> PAGEREF _Toc327696707 \h </w:instrText>
      </w:r>
      <w:r>
        <w:rPr>
          <w:noProof/>
        </w:rPr>
      </w:r>
      <w:r>
        <w:rPr>
          <w:noProof/>
        </w:rPr>
        <w:fldChar w:fldCharType="separate"/>
      </w:r>
      <w:r>
        <w:rPr>
          <w:noProof/>
        </w:rPr>
        <w:t>5</w:t>
      </w:r>
      <w:r>
        <w:rPr>
          <w:noProof/>
        </w:rPr>
        <w:fldChar w:fldCharType="end"/>
      </w:r>
    </w:p>
    <w:p w14:paraId="12093D97" w14:textId="77777777" w:rsidR="001B2C34" w:rsidRDefault="001B2C34">
      <w:pPr>
        <w:pStyle w:val="TOC1"/>
        <w:tabs>
          <w:tab w:val="left" w:pos="420"/>
          <w:tab w:val="right" w:leader="dot" w:pos="8630"/>
        </w:tabs>
        <w:rPr>
          <w:rFonts w:asciiTheme="minorHAnsi" w:eastAsiaTheme="minorEastAsia" w:hAnsiTheme="minorHAnsi" w:cstheme="minorBidi"/>
          <w:noProof/>
          <w:lang w:val="fr-FR" w:eastAsia="ja-JP"/>
        </w:rPr>
      </w:pPr>
      <w:r>
        <w:rPr>
          <w:noProof/>
        </w:rPr>
        <w:t>3.</w:t>
      </w:r>
      <w:r>
        <w:rPr>
          <w:rFonts w:asciiTheme="minorHAnsi" w:eastAsiaTheme="minorEastAsia" w:hAnsiTheme="minorHAnsi" w:cstheme="minorBidi"/>
          <w:noProof/>
          <w:lang w:val="fr-FR" w:eastAsia="ja-JP"/>
        </w:rPr>
        <w:tab/>
      </w:r>
      <w:r>
        <w:rPr>
          <w:noProof/>
        </w:rPr>
        <w:t>References</w:t>
      </w:r>
      <w:r>
        <w:rPr>
          <w:noProof/>
        </w:rPr>
        <w:tab/>
      </w:r>
      <w:r>
        <w:rPr>
          <w:noProof/>
        </w:rPr>
        <w:fldChar w:fldCharType="begin"/>
      </w:r>
      <w:r>
        <w:rPr>
          <w:noProof/>
        </w:rPr>
        <w:instrText xml:space="preserve"> PAGEREF _Toc327696708 \h </w:instrText>
      </w:r>
      <w:r>
        <w:rPr>
          <w:noProof/>
        </w:rPr>
      </w:r>
      <w:r>
        <w:rPr>
          <w:noProof/>
        </w:rPr>
        <w:fldChar w:fldCharType="separate"/>
      </w:r>
      <w:r>
        <w:rPr>
          <w:noProof/>
        </w:rPr>
        <w:t>6</w:t>
      </w:r>
      <w:r>
        <w:rPr>
          <w:noProof/>
        </w:rPr>
        <w:fldChar w:fldCharType="end"/>
      </w:r>
    </w:p>
    <w:p w14:paraId="078C9443" w14:textId="77777777" w:rsidR="001B2C34" w:rsidRDefault="001B2C34">
      <w:pPr>
        <w:pStyle w:val="TOC1"/>
        <w:tabs>
          <w:tab w:val="left" w:pos="420"/>
          <w:tab w:val="right" w:leader="dot" w:pos="8630"/>
        </w:tabs>
        <w:rPr>
          <w:rFonts w:asciiTheme="minorHAnsi" w:eastAsiaTheme="minorEastAsia" w:hAnsiTheme="minorHAnsi" w:cstheme="minorBidi"/>
          <w:noProof/>
          <w:lang w:val="fr-FR" w:eastAsia="ja-JP"/>
        </w:rPr>
      </w:pPr>
      <w:r>
        <w:rPr>
          <w:noProof/>
        </w:rPr>
        <w:t>4.</w:t>
      </w:r>
      <w:r>
        <w:rPr>
          <w:rFonts w:asciiTheme="minorHAnsi" w:eastAsiaTheme="minorEastAsia" w:hAnsiTheme="minorHAnsi" w:cstheme="minorBidi"/>
          <w:noProof/>
          <w:lang w:val="fr-FR" w:eastAsia="ja-JP"/>
        </w:rPr>
        <w:tab/>
      </w:r>
      <w:r>
        <w:rPr>
          <w:noProof/>
        </w:rPr>
        <w:t>Terms and Definitions</w:t>
      </w:r>
      <w:r>
        <w:rPr>
          <w:noProof/>
        </w:rPr>
        <w:tab/>
      </w:r>
      <w:r>
        <w:rPr>
          <w:noProof/>
        </w:rPr>
        <w:fldChar w:fldCharType="begin"/>
      </w:r>
      <w:r>
        <w:rPr>
          <w:noProof/>
        </w:rPr>
        <w:instrText xml:space="preserve"> PAGEREF _Toc327696709 \h </w:instrText>
      </w:r>
      <w:r>
        <w:rPr>
          <w:noProof/>
        </w:rPr>
      </w:r>
      <w:r>
        <w:rPr>
          <w:noProof/>
        </w:rPr>
        <w:fldChar w:fldCharType="separate"/>
      </w:r>
      <w:r>
        <w:rPr>
          <w:noProof/>
        </w:rPr>
        <w:t>7</w:t>
      </w:r>
      <w:r>
        <w:rPr>
          <w:noProof/>
        </w:rPr>
        <w:fldChar w:fldCharType="end"/>
      </w:r>
    </w:p>
    <w:p w14:paraId="37208FFA" w14:textId="77777777" w:rsidR="001B2C34" w:rsidRDefault="001B2C34">
      <w:pPr>
        <w:pStyle w:val="TOC1"/>
        <w:tabs>
          <w:tab w:val="left" w:pos="420"/>
          <w:tab w:val="right" w:leader="dot" w:pos="8630"/>
        </w:tabs>
        <w:rPr>
          <w:rFonts w:asciiTheme="minorHAnsi" w:eastAsiaTheme="minorEastAsia" w:hAnsiTheme="minorHAnsi" w:cstheme="minorBidi"/>
          <w:noProof/>
          <w:lang w:val="fr-FR" w:eastAsia="ja-JP"/>
        </w:rPr>
      </w:pPr>
      <w:r>
        <w:rPr>
          <w:noProof/>
        </w:rPr>
        <w:t>5.</w:t>
      </w:r>
      <w:r>
        <w:rPr>
          <w:rFonts w:asciiTheme="minorHAnsi" w:eastAsiaTheme="minorEastAsia" w:hAnsiTheme="minorHAnsi" w:cstheme="minorBidi"/>
          <w:noProof/>
          <w:lang w:val="fr-FR" w:eastAsia="ja-JP"/>
        </w:rPr>
        <w:tab/>
      </w:r>
      <w:r>
        <w:rPr>
          <w:noProof/>
        </w:rPr>
        <w:t>Conventions</w:t>
      </w:r>
      <w:r>
        <w:rPr>
          <w:noProof/>
        </w:rPr>
        <w:tab/>
      </w:r>
      <w:r>
        <w:rPr>
          <w:noProof/>
        </w:rPr>
        <w:fldChar w:fldCharType="begin"/>
      </w:r>
      <w:r>
        <w:rPr>
          <w:noProof/>
        </w:rPr>
        <w:instrText xml:space="preserve"> PAGEREF _Toc327696710 \h </w:instrText>
      </w:r>
      <w:r>
        <w:rPr>
          <w:noProof/>
        </w:rPr>
      </w:r>
      <w:r>
        <w:rPr>
          <w:noProof/>
        </w:rPr>
        <w:fldChar w:fldCharType="separate"/>
      </w:r>
      <w:r>
        <w:rPr>
          <w:noProof/>
        </w:rPr>
        <w:t>8</w:t>
      </w:r>
      <w:r>
        <w:rPr>
          <w:noProof/>
        </w:rPr>
        <w:fldChar w:fldCharType="end"/>
      </w:r>
    </w:p>
    <w:p w14:paraId="77404827" w14:textId="77777777" w:rsidR="001B2C34" w:rsidRDefault="001B2C34">
      <w:pPr>
        <w:pStyle w:val="TOC2"/>
        <w:tabs>
          <w:tab w:val="left" w:pos="780"/>
          <w:tab w:val="right" w:leader="dot" w:pos="8630"/>
        </w:tabs>
        <w:rPr>
          <w:rFonts w:asciiTheme="minorHAnsi" w:eastAsiaTheme="minorEastAsia" w:hAnsiTheme="minorHAnsi" w:cstheme="minorBidi"/>
          <w:noProof/>
          <w:lang w:val="fr-FR" w:eastAsia="ja-JP"/>
        </w:rPr>
      </w:pPr>
      <w:r>
        <w:rPr>
          <w:noProof/>
        </w:rPr>
        <w:t>5.1</w:t>
      </w:r>
      <w:r>
        <w:rPr>
          <w:rFonts w:asciiTheme="minorHAnsi" w:eastAsiaTheme="minorEastAsia" w:hAnsiTheme="minorHAnsi" w:cstheme="minorBidi"/>
          <w:noProof/>
          <w:lang w:val="fr-FR" w:eastAsia="ja-JP"/>
        </w:rPr>
        <w:tab/>
      </w:r>
      <w:r>
        <w:rPr>
          <w:noProof/>
        </w:rPr>
        <w:t>Abbreviated terms</w:t>
      </w:r>
      <w:r>
        <w:rPr>
          <w:noProof/>
        </w:rPr>
        <w:tab/>
      </w:r>
      <w:r>
        <w:rPr>
          <w:noProof/>
        </w:rPr>
        <w:fldChar w:fldCharType="begin"/>
      </w:r>
      <w:r>
        <w:rPr>
          <w:noProof/>
        </w:rPr>
        <w:instrText xml:space="preserve"> PAGEREF _Toc327696711 \h </w:instrText>
      </w:r>
      <w:r>
        <w:rPr>
          <w:noProof/>
        </w:rPr>
      </w:r>
      <w:r>
        <w:rPr>
          <w:noProof/>
        </w:rPr>
        <w:fldChar w:fldCharType="separate"/>
      </w:r>
      <w:r>
        <w:rPr>
          <w:noProof/>
        </w:rPr>
        <w:t>8</w:t>
      </w:r>
      <w:r>
        <w:rPr>
          <w:noProof/>
        </w:rPr>
        <w:fldChar w:fldCharType="end"/>
      </w:r>
    </w:p>
    <w:p w14:paraId="781CF44E" w14:textId="77777777" w:rsidR="001B2C34" w:rsidRDefault="001B2C34">
      <w:pPr>
        <w:pStyle w:val="TOC1"/>
        <w:tabs>
          <w:tab w:val="left" w:pos="420"/>
          <w:tab w:val="right" w:leader="dot" w:pos="8630"/>
        </w:tabs>
        <w:rPr>
          <w:rFonts w:asciiTheme="minorHAnsi" w:eastAsiaTheme="minorEastAsia" w:hAnsiTheme="minorHAnsi" w:cstheme="minorBidi"/>
          <w:noProof/>
          <w:lang w:val="fr-FR" w:eastAsia="ja-JP"/>
        </w:rPr>
      </w:pPr>
      <w:r>
        <w:rPr>
          <w:noProof/>
        </w:rPr>
        <w:t>6.</w:t>
      </w:r>
      <w:r>
        <w:rPr>
          <w:rFonts w:asciiTheme="minorHAnsi" w:eastAsiaTheme="minorEastAsia" w:hAnsiTheme="minorHAnsi" w:cstheme="minorBidi"/>
          <w:noProof/>
          <w:lang w:val="fr-FR" w:eastAsia="ja-JP"/>
        </w:rPr>
        <w:tab/>
      </w:r>
      <w:r>
        <w:rPr>
          <w:noProof/>
        </w:rPr>
        <w:t>Data model</w:t>
      </w:r>
      <w:r>
        <w:rPr>
          <w:noProof/>
        </w:rPr>
        <w:tab/>
      </w:r>
      <w:r>
        <w:rPr>
          <w:noProof/>
        </w:rPr>
        <w:fldChar w:fldCharType="begin"/>
      </w:r>
      <w:r>
        <w:rPr>
          <w:noProof/>
        </w:rPr>
        <w:instrText xml:space="preserve"> PAGEREF _Toc327696712 \h </w:instrText>
      </w:r>
      <w:r>
        <w:rPr>
          <w:noProof/>
        </w:rPr>
      </w:r>
      <w:r>
        <w:rPr>
          <w:noProof/>
        </w:rPr>
        <w:fldChar w:fldCharType="separate"/>
      </w:r>
      <w:r>
        <w:rPr>
          <w:noProof/>
        </w:rPr>
        <w:t>9</w:t>
      </w:r>
      <w:r>
        <w:rPr>
          <w:noProof/>
        </w:rPr>
        <w:fldChar w:fldCharType="end"/>
      </w:r>
    </w:p>
    <w:p w14:paraId="09D54329" w14:textId="77777777" w:rsidR="001B2C34" w:rsidRDefault="001B2C34">
      <w:pPr>
        <w:pStyle w:val="TOC1"/>
        <w:tabs>
          <w:tab w:val="left" w:pos="420"/>
          <w:tab w:val="right" w:leader="dot" w:pos="8630"/>
        </w:tabs>
        <w:rPr>
          <w:rFonts w:asciiTheme="minorHAnsi" w:eastAsiaTheme="minorEastAsia" w:hAnsiTheme="minorHAnsi" w:cstheme="minorBidi"/>
          <w:noProof/>
          <w:lang w:val="fr-FR" w:eastAsia="ja-JP"/>
        </w:rPr>
      </w:pPr>
      <w:r>
        <w:rPr>
          <w:noProof/>
        </w:rPr>
        <w:t>7.</w:t>
      </w:r>
      <w:r>
        <w:rPr>
          <w:rFonts w:asciiTheme="minorHAnsi" w:eastAsiaTheme="minorEastAsia" w:hAnsiTheme="minorHAnsi" w:cstheme="minorBidi"/>
          <w:noProof/>
          <w:lang w:val="fr-FR" w:eastAsia="ja-JP"/>
        </w:rPr>
        <w:tab/>
      </w:r>
      <w:r>
        <w:rPr>
          <w:noProof/>
        </w:rPr>
        <w:t>Data structure and file format</w:t>
      </w:r>
      <w:r>
        <w:rPr>
          <w:noProof/>
        </w:rPr>
        <w:tab/>
      </w:r>
      <w:r>
        <w:rPr>
          <w:noProof/>
        </w:rPr>
        <w:fldChar w:fldCharType="begin"/>
      </w:r>
      <w:r>
        <w:rPr>
          <w:noProof/>
        </w:rPr>
        <w:instrText xml:space="preserve"> PAGEREF _Toc327696713 \h </w:instrText>
      </w:r>
      <w:r>
        <w:rPr>
          <w:noProof/>
        </w:rPr>
      </w:r>
      <w:r>
        <w:rPr>
          <w:noProof/>
        </w:rPr>
        <w:fldChar w:fldCharType="separate"/>
      </w:r>
      <w:r>
        <w:rPr>
          <w:noProof/>
        </w:rPr>
        <w:t>9</w:t>
      </w:r>
      <w:r>
        <w:rPr>
          <w:noProof/>
        </w:rPr>
        <w:fldChar w:fldCharType="end"/>
      </w:r>
    </w:p>
    <w:p w14:paraId="557E21E2" w14:textId="77777777" w:rsidR="001B2C34" w:rsidRDefault="001B2C34">
      <w:pPr>
        <w:pStyle w:val="TOC2"/>
        <w:tabs>
          <w:tab w:val="left" w:pos="780"/>
          <w:tab w:val="right" w:leader="dot" w:pos="8630"/>
        </w:tabs>
        <w:rPr>
          <w:rFonts w:asciiTheme="minorHAnsi" w:eastAsiaTheme="minorEastAsia" w:hAnsiTheme="minorHAnsi" w:cstheme="minorBidi"/>
          <w:noProof/>
          <w:lang w:val="fr-FR" w:eastAsia="ja-JP"/>
        </w:rPr>
      </w:pPr>
      <w:r>
        <w:rPr>
          <w:noProof/>
        </w:rPr>
        <w:t>7.1</w:t>
      </w:r>
      <w:r>
        <w:rPr>
          <w:rFonts w:asciiTheme="minorHAnsi" w:eastAsiaTheme="minorEastAsia" w:hAnsiTheme="minorHAnsi" w:cstheme="minorBidi"/>
          <w:noProof/>
          <w:lang w:val="fr-FR" w:eastAsia="ja-JP"/>
        </w:rPr>
        <w:tab/>
      </w:r>
      <w:r>
        <w:rPr>
          <w:noProof/>
        </w:rPr>
        <w:t>NetCDF global attributes</w:t>
      </w:r>
      <w:r>
        <w:rPr>
          <w:noProof/>
        </w:rPr>
        <w:tab/>
      </w:r>
      <w:r>
        <w:rPr>
          <w:noProof/>
        </w:rPr>
        <w:fldChar w:fldCharType="begin"/>
      </w:r>
      <w:r>
        <w:rPr>
          <w:noProof/>
        </w:rPr>
        <w:instrText xml:space="preserve"> PAGEREF _Toc327696714 \h </w:instrText>
      </w:r>
      <w:r>
        <w:rPr>
          <w:noProof/>
        </w:rPr>
      </w:r>
      <w:r>
        <w:rPr>
          <w:noProof/>
        </w:rPr>
        <w:fldChar w:fldCharType="separate"/>
      </w:r>
      <w:r>
        <w:rPr>
          <w:noProof/>
        </w:rPr>
        <w:t>10</w:t>
      </w:r>
      <w:r>
        <w:rPr>
          <w:noProof/>
        </w:rPr>
        <w:fldChar w:fldCharType="end"/>
      </w:r>
    </w:p>
    <w:p w14:paraId="62E6B876" w14:textId="77777777" w:rsidR="001B2C34" w:rsidRDefault="001B2C34">
      <w:pPr>
        <w:pStyle w:val="TOC3"/>
        <w:tabs>
          <w:tab w:val="left" w:pos="1200"/>
          <w:tab w:val="right" w:leader="dot" w:pos="8630"/>
        </w:tabs>
        <w:rPr>
          <w:rFonts w:asciiTheme="minorHAnsi" w:eastAsiaTheme="minorEastAsia" w:hAnsiTheme="minorHAnsi" w:cstheme="minorBidi"/>
          <w:noProof/>
          <w:lang w:val="fr-FR" w:eastAsia="ja-JP"/>
        </w:rPr>
      </w:pPr>
      <w:r>
        <w:rPr>
          <w:noProof/>
        </w:rPr>
        <w:t>7.1.1</w:t>
      </w:r>
      <w:r>
        <w:rPr>
          <w:rFonts w:asciiTheme="minorHAnsi" w:eastAsiaTheme="minorEastAsia" w:hAnsiTheme="minorHAnsi" w:cstheme="minorBidi"/>
          <w:noProof/>
          <w:lang w:val="fr-FR" w:eastAsia="ja-JP"/>
        </w:rPr>
        <w:tab/>
      </w:r>
      <w:r>
        <w:rPr>
          <w:noProof/>
        </w:rPr>
        <w:t>Non-redundant global attributes</w:t>
      </w:r>
      <w:r>
        <w:rPr>
          <w:noProof/>
        </w:rPr>
        <w:tab/>
      </w:r>
      <w:r>
        <w:rPr>
          <w:noProof/>
        </w:rPr>
        <w:fldChar w:fldCharType="begin"/>
      </w:r>
      <w:r>
        <w:rPr>
          <w:noProof/>
        </w:rPr>
        <w:instrText xml:space="preserve"> PAGEREF _Toc327696715 \h </w:instrText>
      </w:r>
      <w:r>
        <w:rPr>
          <w:noProof/>
        </w:rPr>
      </w:r>
      <w:r>
        <w:rPr>
          <w:noProof/>
        </w:rPr>
        <w:fldChar w:fldCharType="separate"/>
      </w:r>
      <w:r>
        <w:rPr>
          <w:noProof/>
        </w:rPr>
        <w:t>10</w:t>
      </w:r>
      <w:r>
        <w:rPr>
          <w:noProof/>
        </w:rPr>
        <w:fldChar w:fldCharType="end"/>
      </w:r>
    </w:p>
    <w:p w14:paraId="483F6D25" w14:textId="77777777" w:rsidR="001B2C34" w:rsidRDefault="001B2C34">
      <w:pPr>
        <w:pStyle w:val="TOC3"/>
        <w:tabs>
          <w:tab w:val="left" w:pos="1200"/>
          <w:tab w:val="right" w:leader="dot" w:pos="8630"/>
        </w:tabs>
        <w:rPr>
          <w:rFonts w:asciiTheme="minorHAnsi" w:eastAsiaTheme="minorEastAsia" w:hAnsiTheme="minorHAnsi" w:cstheme="minorBidi"/>
          <w:noProof/>
          <w:lang w:val="fr-FR" w:eastAsia="ja-JP"/>
        </w:rPr>
      </w:pPr>
      <w:r>
        <w:rPr>
          <w:noProof/>
        </w:rPr>
        <w:t>7.1.2</w:t>
      </w:r>
      <w:r>
        <w:rPr>
          <w:rFonts w:asciiTheme="minorHAnsi" w:eastAsiaTheme="minorEastAsia" w:hAnsiTheme="minorHAnsi" w:cstheme="minorBidi"/>
          <w:noProof/>
          <w:lang w:val="fr-FR" w:eastAsia="ja-JP"/>
        </w:rPr>
        <w:tab/>
      </w:r>
      <w:r>
        <w:rPr>
          <w:noProof/>
        </w:rPr>
        <w:t>Convenience global attributes for data discovery</w:t>
      </w:r>
      <w:r>
        <w:rPr>
          <w:noProof/>
        </w:rPr>
        <w:tab/>
      </w:r>
      <w:r>
        <w:rPr>
          <w:noProof/>
        </w:rPr>
        <w:fldChar w:fldCharType="begin"/>
      </w:r>
      <w:r>
        <w:rPr>
          <w:noProof/>
        </w:rPr>
        <w:instrText xml:space="preserve"> PAGEREF _Toc327696716 \h </w:instrText>
      </w:r>
      <w:r>
        <w:rPr>
          <w:noProof/>
        </w:rPr>
      </w:r>
      <w:r>
        <w:rPr>
          <w:noProof/>
        </w:rPr>
        <w:fldChar w:fldCharType="separate"/>
      </w:r>
      <w:r>
        <w:rPr>
          <w:noProof/>
        </w:rPr>
        <w:t>11</w:t>
      </w:r>
      <w:r>
        <w:rPr>
          <w:noProof/>
        </w:rPr>
        <w:fldChar w:fldCharType="end"/>
      </w:r>
    </w:p>
    <w:p w14:paraId="444AFBF5" w14:textId="77777777" w:rsidR="001B2C34" w:rsidRDefault="001B2C34">
      <w:pPr>
        <w:pStyle w:val="TOC2"/>
        <w:tabs>
          <w:tab w:val="left" w:pos="780"/>
          <w:tab w:val="right" w:leader="dot" w:pos="8630"/>
        </w:tabs>
        <w:rPr>
          <w:rFonts w:asciiTheme="minorHAnsi" w:eastAsiaTheme="minorEastAsia" w:hAnsiTheme="minorHAnsi" w:cstheme="minorBidi"/>
          <w:noProof/>
          <w:lang w:val="fr-FR" w:eastAsia="ja-JP"/>
        </w:rPr>
      </w:pPr>
      <w:r>
        <w:rPr>
          <w:noProof/>
        </w:rPr>
        <w:t>7.2</w:t>
      </w:r>
      <w:r>
        <w:rPr>
          <w:rFonts w:asciiTheme="minorHAnsi" w:eastAsiaTheme="minorEastAsia" w:hAnsiTheme="minorHAnsi" w:cstheme="minorBidi"/>
          <w:noProof/>
          <w:lang w:val="fr-FR" w:eastAsia="ja-JP"/>
        </w:rPr>
        <w:tab/>
      </w:r>
      <w:r>
        <w:rPr>
          <w:noProof/>
        </w:rPr>
        <w:t>Trajectory lines (data body)</w:t>
      </w:r>
      <w:r>
        <w:rPr>
          <w:noProof/>
        </w:rPr>
        <w:tab/>
      </w:r>
      <w:r>
        <w:rPr>
          <w:noProof/>
        </w:rPr>
        <w:fldChar w:fldCharType="begin"/>
      </w:r>
      <w:r>
        <w:rPr>
          <w:noProof/>
        </w:rPr>
        <w:instrText xml:space="preserve"> PAGEREF _Toc327696717 \h </w:instrText>
      </w:r>
      <w:r>
        <w:rPr>
          <w:noProof/>
        </w:rPr>
      </w:r>
      <w:r>
        <w:rPr>
          <w:noProof/>
        </w:rPr>
        <w:fldChar w:fldCharType="separate"/>
      </w:r>
      <w:r>
        <w:rPr>
          <w:noProof/>
        </w:rPr>
        <w:t>14</w:t>
      </w:r>
      <w:r>
        <w:rPr>
          <w:noProof/>
        </w:rPr>
        <w:fldChar w:fldCharType="end"/>
      </w:r>
    </w:p>
    <w:p w14:paraId="0BB0C5D7" w14:textId="77777777" w:rsidR="001B2C34" w:rsidRDefault="001B2C34">
      <w:pPr>
        <w:pStyle w:val="TOC3"/>
        <w:tabs>
          <w:tab w:val="left" w:pos="1200"/>
          <w:tab w:val="right" w:leader="dot" w:pos="8630"/>
        </w:tabs>
        <w:rPr>
          <w:rFonts w:asciiTheme="minorHAnsi" w:eastAsiaTheme="minorEastAsia" w:hAnsiTheme="minorHAnsi" w:cstheme="minorBidi"/>
          <w:noProof/>
          <w:lang w:val="fr-FR" w:eastAsia="ja-JP"/>
        </w:rPr>
      </w:pPr>
      <w:r>
        <w:rPr>
          <w:noProof/>
        </w:rPr>
        <w:t>7.2.1</w:t>
      </w:r>
      <w:r>
        <w:rPr>
          <w:rFonts w:asciiTheme="minorHAnsi" w:eastAsiaTheme="minorEastAsia" w:hAnsiTheme="minorHAnsi" w:cstheme="minorBidi"/>
          <w:noProof/>
          <w:lang w:val="fr-FR" w:eastAsia="ja-JP"/>
        </w:rPr>
        <w:tab/>
      </w:r>
      <w:r>
        <w:rPr>
          <w:noProof/>
        </w:rPr>
        <w:t>NetCDF dimensions</w:t>
      </w:r>
      <w:r>
        <w:rPr>
          <w:noProof/>
        </w:rPr>
        <w:tab/>
      </w:r>
      <w:r>
        <w:rPr>
          <w:noProof/>
        </w:rPr>
        <w:fldChar w:fldCharType="begin"/>
      </w:r>
      <w:r>
        <w:rPr>
          <w:noProof/>
        </w:rPr>
        <w:instrText xml:space="preserve"> PAGEREF _Toc327696718 \h </w:instrText>
      </w:r>
      <w:r>
        <w:rPr>
          <w:noProof/>
        </w:rPr>
      </w:r>
      <w:r>
        <w:rPr>
          <w:noProof/>
        </w:rPr>
        <w:fldChar w:fldCharType="separate"/>
      </w:r>
      <w:r>
        <w:rPr>
          <w:noProof/>
        </w:rPr>
        <w:t>15</w:t>
      </w:r>
      <w:r>
        <w:rPr>
          <w:noProof/>
        </w:rPr>
        <w:fldChar w:fldCharType="end"/>
      </w:r>
    </w:p>
    <w:p w14:paraId="17A288CC" w14:textId="77777777" w:rsidR="001B2C34" w:rsidRDefault="001B2C34">
      <w:pPr>
        <w:pStyle w:val="TOC3"/>
        <w:tabs>
          <w:tab w:val="left" w:pos="1200"/>
          <w:tab w:val="right" w:leader="dot" w:pos="8630"/>
        </w:tabs>
        <w:rPr>
          <w:rFonts w:asciiTheme="minorHAnsi" w:eastAsiaTheme="minorEastAsia" w:hAnsiTheme="minorHAnsi" w:cstheme="minorBidi"/>
          <w:noProof/>
          <w:lang w:val="fr-FR" w:eastAsia="ja-JP"/>
        </w:rPr>
      </w:pPr>
      <w:r>
        <w:rPr>
          <w:noProof/>
        </w:rPr>
        <w:t>7.2.2</w:t>
      </w:r>
      <w:r>
        <w:rPr>
          <w:rFonts w:asciiTheme="minorHAnsi" w:eastAsiaTheme="minorEastAsia" w:hAnsiTheme="minorHAnsi" w:cstheme="minorBidi"/>
          <w:noProof/>
          <w:lang w:val="fr-FR" w:eastAsia="ja-JP"/>
        </w:rPr>
        <w:tab/>
      </w:r>
      <w:r>
        <w:rPr>
          <w:noProof/>
        </w:rPr>
        <w:t>NetCDF variables</w:t>
      </w:r>
      <w:r>
        <w:rPr>
          <w:noProof/>
        </w:rPr>
        <w:tab/>
      </w:r>
      <w:r>
        <w:rPr>
          <w:noProof/>
        </w:rPr>
        <w:fldChar w:fldCharType="begin"/>
      </w:r>
      <w:r>
        <w:rPr>
          <w:noProof/>
        </w:rPr>
        <w:instrText xml:space="preserve"> PAGEREF _Toc327696719 \h </w:instrText>
      </w:r>
      <w:r>
        <w:rPr>
          <w:noProof/>
        </w:rPr>
      </w:r>
      <w:r>
        <w:rPr>
          <w:noProof/>
        </w:rPr>
        <w:fldChar w:fldCharType="separate"/>
      </w:r>
      <w:r>
        <w:rPr>
          <w:noProof/>
        </w:rPr>
        <w:t>16</w:t>
      </w:r>
      <w:r>
        <w:rPr>
          <w:noProof/>
        </w:rPr>
        <w:fldChar w:fldCharType="end"/>
      </w:r>
    </w:p>
    <w:p w14:paraId="34D4798A" w14:textId="77777777" w:rsidR="00F60CB2" w:rsidRDefault="00F27D5A">
      <w:r>
        <w:fldChar w:fldCharType="end"/>
      </w:r>
    </w:p>
    <w:p w14:paraId="56477A0C" w14:textId="77777777" w:rsidR="00F60CB2" w:rsidRPr="00F60CB2" w:rsidRDefault="00F60CB2" w:rsidP="00F60CB2">
      <w:r>
        <w:br w:type="page"/>
      </w:r>
    </w:p>
    <w:p w14:paraId="0F22132D" w14:textId="77777777" w:rsidR="007F6680" w:rsidRDefault="007F6680" w:rsidP="007F6680">
      <w:pPr>
        <w:pStyle w:val="introelements"/>
      </w:pPr>
      <w:r>
        <w:lastRenderedPageBreak/>
        <w:t>Abstract</w:t>
      </w:r>
    </w:p>
    <w:p w14:paraId="3E179F98" w14:textId="74809C09" w:rsidR="006C46AF" w:rsidRPr="00AB4060" w:rsidRDefault="004054E4" w:rsidP="005572E0">
      <w:r>
        <w:t xml:space="preserve">The </w:t>
      </w:r>
      <w:proofErr w:type="spellStart"/>
      <w:r>
        <w:t>n</w:t>
      </w:r>
      <w:r w:rsidR="004E683C" w:rsidRPr="00AB4060">
        <w:t>etCDF</w:t>
      </w:r>
      <w:proofErr w:type="spellEnd"/>
      <w:r w:rsidR="004E683C" w:rsidRPr="00AB4060">
        <w:t xml:space="preserve"> </w:t>
      </w:r>
      <w:r w:rsidR="009E7387">
        <w:t>M</w:t>
      </w:r>
      <w:r w:rsidR="004E683C" w:rsidRPr="00AB4060">
        <w:t xml:space="preserve">oving </w:t>
      </w:r>
      <w:r w:rsidR="009E7387">
        <w:t>F</w:t>
      </w:r>
      <w:r w:rsidR="004E683C" w:rsidRPr="00AB4060">
        <w:t>eat</w:t>
      </w:r>
      <w:r w:rsidR="005572E0" w:rsidRPr="00AB4060">
        <w:t>ures encoding extension is a summary</w:t>
      </w:r>
      <w:r w:rsidR="004E683C" w:rsidRPr="00AB4060">
        <w:t xml:space="preserve"> of conventions that supports efficient exchange of simple moving features</w:t>
      </w:r>
      <w:r w:rsidR="00EE4792" w:rsidRPr="00AB4060">
        <w:t xml:space="preserve"> as binary files</w:t>
      </w:r>
      <w:r w:rsidR="004E683C" w:rsidRPr="00AB4060">
        <w:t xml:space="preserve">. This </w:t>
      </w:r>
      <w:r w:rsidR="009E7387">
        <w:t>D</w:t>
      </w:r>
      <w:r w:rsidR="00965345">
        <w:t>iscussion</w:t>
      </w:r>
      <w:r w:rsidR="00FA2A86" w:rsidRPr="00AB4060">
        <w:t xml:space="preserve"> </w:t>
      </w:r>
      <w:r w:rsidR="009E7387">
        <w:t>P</w:t>
      </w:r>
      <w:r w:rsidR="00FA2A86" w:rsidRPr="00AB4060">
        <w:t xml:space="preserve">aper is a complement </w:t>
      </w:r>
      <w:r w:rsidR="00EE4792" w:rsidRPr="00AB4060">
        <w:t>to</w:t>
      </w:r>
      <w:r w:rsidR="004E683C" w:rsidRPr="00AB4060">
        <w:t xml:space="preserve"> </w:t>
      </w:r>
      <w:r w:rsidR="00EE4792" w:rsidRPr="00AB4060">
        <w:t xml:space="preserve">the </w:t>
      </w:r>
      <w:r w:rsidR="004E683C" w:rsidRPr="00AB4060">
        <w:rPr>
          <w:i/>
        </w:rPr>
        <w:t>Moving Features Encoding Part I:</w:t>
      </w:r>
      <w:r w:rsidR="00EE4792" w:rsidRPr="00AB4060">
        <w:rPr>
          <w:i/>
        </w:rPr>
        <w:t xml:space="preserve"> XML Core</w:t>
      </w:r>
      <w:r w:rsidR="00EE4792" w:rsidRPr="00AB4060">
        <w:t xml:space="preserve"> and </w:t>
      </w:r>
      <w:r w:rsidR="00FA2A86" w:rsidRPr="00AB4060">
        <w:t xml:space="preserve">an alternative </w:t>
      </w:r>
      <w:r w:rsidR="00EE4792" w:rsidRPr="00AB4060">
        <w:t xml:space="preserve">to the </w:t>
      </w:r>
      <w:r w:rsidR="00EE4792" w:rsidRPr="00AB4060">
        <w:rPr>
          <w:i/>
        </w:rPr>
        <w:t>Simple Comma Separated Values (CSV)</w:t>
      </w:r>
      <w:r w:rsidR="00EE4792" w:rsidRPr="00AB4060">
        <w:t xml:space="preserve"> extension</w:t>
      </w:r>
      <w:r w:rsidR="00FA2A86" w:rsidRPr="00AB4060">
        <w:t>. Comp</w:t>
      </w:r>
      <w:r>
        <w:t xml:space="preserve">ared to the CSV encoding, this </w:t>
      </w:r>
      <w:proofErr w:type="spellStart"/>
      <w:r>
        <w:t>n</w:t>
      </w:r>
      <w:r w:rsidR="00FA2A86" w:rsidRPr="00AB4060">
        <w:t>etCDF</w:t>
      </w:r>
      <w:proofErr w:type="spellEnd"/>
      <w:r w:rsidR="00FA2A86" w:rsidRPr="00AB4060">
        <w:t xml:space="preserve"> encoding offers more compact storage and better performance at the cost of additional restrictions on the kind</w:t>
      </w:r>
      <w:r w:rsidR="005572E0" w:rsidRPr="00AB4060">
        <w:t>s of feature</w:t>
      </w:r>
      <w:r w:rsidR="009E7387">
        <w:t>s</w:t>
      </w:r>
      <w:r w:rsidR="00FA2A86" w:rsidRPr="00AB4060">
        <w:t xml:space="preserve"> that can be stored</w:t>
      </w:r>
      <w:r w:rsidR="004E683C" w:rsidRPr="00AB4060">
        <w:t>.</w:t>
      </w:r>
    </w:p>
    <w:p w14:paraId="0BCFFC8F" w14:textId="77777777" w:rsidR="009A7B37" w:rsidRDefault="009A7B37">
      <w:pPr>
        <w:pStyle w:val="introelements"/>
      </w:pPr>
      <w:r>
        <w:t>Keywords</w:t>
      </w:r>
    </w:p>
    <w:p w14:paraId="4518B598" w14:textId="77777777" w:rsidR="007F6680" w:rsidRDefault="007F6680" w:rsidP="007F6680">
      <w:r>
        <w:t>The following are keywords to be used by search engines and document catalogues</w:t>
      </w:r>
      <w:r w:rsidR="00F60CB2">
        <w:t>.</w:t>
      </w:r>
    </w:p>
    <w:p w14:paraId="5FFB522C" w14:textId="693221F4" w:rsidR="007F6680" w:rsidRPr="00AB4060" w:rsidRDefault="00274AAD" w:rsidP="007F6680">
      <w:proofErr w:type="spellStart"/>
      <w:r w:rsidRPr="00AB4060">
        <w:t>o</w:t>
      </w:r>
      <w:r w:rsidR="007F6680" w:rsidRPr="00AB4060">
        <w:t>gcdoc</w:t>
      </w:r>
      <w:proofErr w:type="spellEnd"/>
      <w:r w:rsidR="00B30B68" w:rsidRPr="00AB4060">
        <w:t xml:space="preserve">, OGC document, </w:t>
      </w:r>
      <w:r w:rsidR="00965345">
        <w:t>Discussion paper</w:t>
      </w:r>
      <w:r w:rsidR="004054E4">
        <w:t xml:space="preserve">, moving features, </w:t>
      </w:r>
      <w:proofErr w:type="spellStart"/>
      <w:r w:rsidR="004054E4">
        <w:t>n</w:t>
      </w:r>
      <w:r w:rsidR="00AF5DA3" w:rsidRPr="00AB4060">
        <w:t>etCDF</w:t>
      </w:r>
      <w:proofErr w:type="spellEnd"/>
      <w:r w:rsidR="00021CAD" w:rsidRPr="00AB4060">
        <w:t>, CF convention, trajectory</w:t>
      </w:r>
    </w:p>
    <w:p w14:paraId="478C468A" w14:textId="77777777" w:rsidR="009A7B37" w:rsidRDefault="009A7B37">
      <w:pPr>
        <w:pStyle w:val="introelements"/>
      </w:pPr>
      <w:r>
        <w:t>Preface</w:t>
      </w:r>
      <w:bookmarkEnd w:id="1"/>
    </w:p>
    <w:p w14:paraId="03ADF8F8" w14:textId="71737AAE" w:rsidR="005572E0" w:rsidRPr="00AB4060" w:rsidRDefault="00071272" w:rsidP="005572E0">
      <w:r w:rsidRPr="00AB4060">
        <w:t xml:space="preserve">This document does not define any new </w:t>
      </w:r>
      <w:r w:rsidR="00E5247B">
        <w:t xml:space="preserve">Moving Features </w:t>
      </w:r>
      <w:r w:rsidR="00800987" w:rsidRPr="00AB4060">
        <w:t>element</w:t>
      </w:r>
      <w:r w:rsidR="00E5247B">
        <w:t>s,</w:t>
      </w:r>
      <w:r w:rsidRPr="00AB4060">
        <w:t xml:space="preserve"> </w:t>
      </w:r>
      <w:r w:rsidR="002D6F13" w:rsidRPr="00AB4060">
        <w:t xml:space="preserve">rather </w:t>
      </w:r>
      <w:r w:rsidR="00E5247B">
        <w:t>it provides a method</w:t>
      </w:r>
      <w:r w:rsidR="00BD4BF3" w:rsidRPr="00AB4060">
        <w:t xml:space="preserve"> to encode </w:t>
      </w:r>
      <w:r w:rsidR="002D6F13" w:rsidRPr="00AB4060">
        <w:t>discrete sampling geometries</w:t>
      </w:r>
      <w:r w:rsidR="004054E4">
        <w:t xml:space="preserve"> </w:t>
      </w:r>
      <w:r w:rsidR="00E5247B">
        <w:t>as</w:t>
      </w:r>
      <w:r w:rsidR="004054E4">
        <w:t xml:space="preserve"> </w:t>
      </w:r>
      <w:proofErr w:type="spellStart"/>
      <w:r w:rsidR="004054E4">
        <w:t>n</w:t>
      </w:r>
      <w:r w:rsidR="00BD4BF3" w:rsidRPr="00AB4060">
        <w:t>etCDF</w:t>
      </w:r>
      <w:proofErr w:type="spellEnd"/>
      <w:r w:rsidR="00BD4BF3" w:rsidRPr="00AB4060">
        <w:t xml:space="preserve"> files.</w:t>
      </w:r>
      <w:r w:rsidR="005572E0" w:rsidRPr="00AB4060">
        <w:t xml:space="preserve"> This </w:t>
      </w:r>
      <w:r w:rsidR="00E5247B">
        <w:t>D</w:t>
      </w:r>
      <w:r w:rsidR="00965345">
        <w:t>iscussion</w:t>
      </w:r>
      <w:r w:rsidR="005572E0" w:rsidRPr="00AB4060">
        <w:t xml:space="preserve"> </w:t>
      </w:r>
      <w:r w:rsidR="00E5247B">
        <w:t>P</w:t>
      </w:r>
      <w:r w:rsidR="005572E0" w:rsidRPr="00AB4060">
        <w:t>aper combines two existing OGC specifications:</w:t>
      </w:r>
    </w:p>
    <w:p w14:paraId="5976ACBC" w14:textId="1D7920E1" w:rsidR="005572E0" w:rsidRPr="00AB4060" w:rsidRDefault="005572E0" w:rsidP="005572E0">
      <w:pPr>
        <w:pStyle w:val="ListParagraph"/>
        <w:numPr>
          <w:ilvl w:val="0"/>
          <w:numId w:val="11"/>
        </w:numPr>
      </w:pPr>
      <w:r w:rsidRPr="00AB4060">
        <w:t xml:space="preserve">The </w:t>
      </w:r>
      <w:r w:rsidRPr="00AB4060">
        <w:rPr>
          <w:i/>
        </w:rPr>
        <w:t>Network Common Data Form (</w:t>
      </w:r>
      <w:proofErr w:type="spellStart"/>
      <w:r w:rsidR="004054E4">
        <w:rPr>
          <w:i/>
        </w:rPr>
        <w:t>n</w:t>
      </w:r>
      <w:r w:rsidRPr="00AB4060">
        <w:rPr>
          <w:i/>
        </w:rPr>
        <w:t>etCDF</w:t>
      </w:r>
      <w:proofErr w:type="spellEnd"/>
      <w:r w:rsidRPr="00AB4060">
        <w:rPr>
          <w:i/>
        </w:rPr>
        <w:t>)</w:t>
      </w:r>
      <w:r w:rsidRPr="00AB4060">
        <w:t xml:space="preserve"> standard [OGC 10-092r3], which provides the binary encoding of</w:t>
      </w:r>
      <w:r w:rsidR="00E5247B">
        <w:t xml:space="preserve"> array-oriented scientific data; and</w:t>
      </w:r>
    </w:p>
    <w:p w14:paraId="05F915BA" w14:textId="53FE0A98" w:rsidR="005572E0" w:rsidRPr="00AB4060" w:rsidRDefault="005572E0" w:rsidP="005572E0">
      <w:pPr>
        <w:pStyle w:val="ListParagraph"/>
        <w:numPr>
          <w:ilvl w:val="0"/>
          <w:numId w:val="11"/>
        </w:numPr>
      </w:pPr>
      <w:r w:rsidRPr="00AB4060">
        <w:t xml:space="preserve">A subset of the </w:t>
      </w:r>
      <w:r w:rsidRPr="00AB4060">
        <w:rPr>
          <w:i/>
        </w:rPr>
        <w:t>Climate and Forecast (CF)</w:t>
      </w:r>
      <w:r w:rsidRPr="00AB4060">
        <w:t xml:space="preserve"> conventions [OGC 11-165r2], which provides standard names and layout for the arrays to encode in a </w:t>
      </w:r>
      <w:proofErr w:type="spellStart"/>
      <w:r w:rsidR="004054E4">
        <w:t>n</w:t>
      </w:r>
      <w:r w:rsidRPr="00AB4060">
        <w:t>etCDF</w:t>
      </w:r>
      <w:proofErr w:type="spellEnd"/>
      <w:r w:rsidRPr="00AB4060">
        <w:t xml:space="preserve"> file.</w:t>
      </w:r>
    </w:p>
    <w:p w14:paraId="1DA96A3F" w14:textId="5A57F586" w:rsidR="00170A64" w:rsidRPr="00AB4060" w:rsidRDefault="00E5247B" w:rsidP="00C81448">
      <w:r>
        <w:t>This encoding is i</w:t>
      </w:r>
      <w:r w:rsidR="00C81448" w:rsidRPr="00AB4060">
        <w:t>ntend</w:t>
      </w:r>
      <w:r>
        <w:t>ed</w:t>
      </w:r>
      <w:r w:rsidR="00C81448" w:rsidRPr="00AB4060">
        <w:t xml:space="preserve"> to </w:t>
      </w:r>
      <w:r>
        <w:t>provide</w:t>
      </w:r>
      <w:r w:rsidR="00C81448" w:rsidRPr="00AB4060">
        <w:t xml:space="preserve"> a faster and more compact alternative to the </w:t>
      </w:r>
      <w:r>
        <w:t>Moving F</w:t>
      </w:r>
      <w:r w:rsidR="00C81448" w:rsidRPr="00AB4060">
        <w:t xml:space="preserve">eatures CSV encoding using </w:t>
      </w:r>
      <w:r w:rsidR="004D06A9" w:rsidRPr="00AB4060">
        <w:t xml:space="preserve">a format </w:t>
      </w:r>
      <w:r w:rsidR="00021CAD" w:rsidRPr="00AB4060">
        <w:t>readable by existing software</w:t>
      </w:r>
      <w:r w:rsidR="00C81448" w:rsidRPr="00AB4060">
        <w:t>.</w:t>
      </w:r>
    </w:p>
    <w:p w14:paraId="65DC72E8" w14:textId="77777777"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55310BB7" w14:textId="77777777"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559B58BA" w14:textId="77777777" w:rsidR="009A7B37" w:rsidRDefault="009A7B37">
      <w:pPr>
        <w:pStyle w:val="introelements"/>
      </w:pPr>
      <w:bookmarkStart w:id="2" w:name="_Toc165888229"/>
      <w:r>
        <w:t>Submitting organizations</w:t>
      </w:r>
      <w:bookmarkEnd w:id="2"/>
    </w:p>
    <w:p w14:paraId="43A7AAF7" w14:textId="3A716E79" w:rsidR="009A7B37" w:rsidRDefault="009A7B37" w:rsidP="008D62D2">
      <w:pPr>
        <w:keepNext/>
        <w:keepLines/>
        <w:rPr>
          <w:color w:val="FF0000"/>
        </w:rPr>
      </w:pPr>
      <w:r>
        <w:t>The following organizations submitted this Document to the</w:t>
      </w:r>
      <w:r w:rsidR="00165E04">
        <w:t xml:space="preserve"> Open Geospatial Consortium (OGC):</w:t>
      </w:r>
    </w:p>
    <w:p w14:paraId="1256A5F1" w14:textId="262D6AAC" w:rsidR="009A7B37" w:rsidRPr="004D06A9" w:rsidRDefault="004D06A9">
      <w:r w:rsidRPr="004D06A9">
        <w:t>Central Research Laboratory, Hitachi Ltd.</w:t>
      </w:r>
      <w:r>
        <w:br/>
      </w:r>
      <w:proofErr w:type="spellStart"/>
      <w:r>
        <w:t>Geomatys</w:t>
      </w:r>
      <w:proofErr w:type="spellEnd"/>
    </w:p>
    <w:p w14:paraId="2128CAB8" w14:textId="77777777" w:rsidR="009A7B37" w:rsidRDefault="009A7B37">
      <w:pPr>
        <w:pStyle w:val="introelements"/>
      </w:pPr>
      <w:bookmarkStart w:id="3" w:name="_Toc165888230"/>
      <w:r>
        <w:lastRenderedPageBreak/>
        <w:t>Submi</w:t>
      </w:r>
      <w:bookmarkEnd w:id="3"/>
      <w:r>
        <w:t>tters</w:t>
      </w:r>
    </w:p>
    <w:p w14:paraId="34F5C937" w14:textId="77777777" w:rsidR="009A7B37" w:rsidRDefault="009A7B37">
      <w:r>
        <w:t>All questions regarding this submission should be directed to the editor or the submitters:</w:t>
      </w:r>
    </w:p>
    <w:p w14:paraId="54350AB0" w14:textId="77777777" w:rsidR="009A7B37" w:rsidRDefault="009A7B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3"/>
        <w:gridCol w:w="4478"/>
      </w:tblGrid>
      <w:tr w:rsidR="004D06A9" w14:paraId="74AD0AA1" w14:textId="77777777" w:rsidTr="004D06A9">
        <w:trPr>
          <w:jc w:val="center"/>
        </w:trPr>
        <w:tc>
          <w:tcPr>
            <w:tcW w:w="2643" w:type="dxa"/>
          </w:tcPr>
          <w:p w14:paraId="11E7D543" w14:textId="77777777" w:rsidR="009A7B37" w:rsidRPr="00154114" w:rsidRDefault="009A7B37" w:rsidP="00154114">
            <w:pPr>
              <w:pStyle w:val="OGCtableheader"/>
              <w:jc w:val="center"/>
              <w:rPr>
                <w:color w:val="auto"/>
              </w:rPr>
            </w:pPr>
            <w:r w:rsidRPr="00154114">
              <w:rPr>
                <w:color w:val="auto"/>
              </w:rPr>
              <w:t>Name</w:t>
            </w:r>
          </w:p>
        </w:tc>
        <w:tc>
          <w:tcPr>
            <w:tcW w:w="4478" w:type="dxa"/>
          </w:tcPr>
          <w:p w14:paraId="05ED1E38" w14:textId="77777777" w:rsidR="009A7B37" w:rsidRPr="00154114" w:rsidRDefault="00154114" w:rsidP="00154114">
            <w:pPr>
              <w:pStyle w:val="OGCtableheader"/>
              <w:jc w:val="center"/>
              <w:rPr>
                <w:color w:val="auto"/>
              </w:rPr>
            </w:pPr>
            <w:r w:rsidRPr="00154114">
              <w:rPr>
                <w:color w:val="auto"/>
              </w:rPr>
              <w:t>Affiliation</w:t>
            </w:r>
          </w:p>
        </w:tc>
      </w:tr>
      <w:tr w:rsidR="004D06A9" w14:paraId="03ECB340" w14:textId="77777777" w:rsidTr="004D06A9">
        <w:trPr>
          <w:jc w:val="center"/>
        </w:trPr>
        <w:tc>
          <w:tcPr>
            <w:tcW w:w="2643" w:type="dxa"/>
          </w:tcPr>
          <w:p w14:paraId="2D7DBCD9" w14:textId="3761FCDC" w:rsidR="009A7B37" w:rsidRPr="004D06A9" w:rsidRDefault="004D06A9" w:rsidP="00165E04">
            <w:pPr>
              <w:pStyle w:val="OGCtabletext"/>
              <w:rPr>
                <w:b w:val="0"/>
                <w:color w:val="auto"/>
              </w:rPr>
            </w:pPr>
            <w:r w:rsidRPr="004D06A9">
              <w:rPr>
                <w:b w:val="0"/>
                <w:color w:val="auto"/>
              </w:rPr>
              <w:t xml:space="preserve">Martin </w:t>
            </w:r>
            <w:proofErr w:type="spellStart"/>
            <w:r w:rsidRPr="004D06A9">
              <w:rPr>
                <w:b w:val="0"/>
                <w:color w:val="auto"/>
              </w:rPr>
              <w:t>Desruisseaux</w:t>
            </w:r>
            <w:proofErr w:type="spellEnd"/>
          </w:p>
        </w:tc>
        <w:tc>
          <w:tcPr>
            <w:tcW w:w="4478" w:type="dxa"/>
          </w:tcPr>
          <w:p w14:paraId="4BC29C22" w14:textId="452E5C7D" w:rsidR="009A7B37" w:rsidRPr="004D06A9" w:rsidRDefault="004D06A9" w:rsidP="00165E04">
            <w:pPr>
              <w:pStyle w:val="OGCtabletext"/>
              <w:rPr>
                <w:b w:val="0"/>
                <w:color w:val="auto"/>
              </w:rPr>
            </w:pPr>
            <w:proofErr w:type="spellStart"/>
            <w:r w:rsidRPr="004D06A9">
              <w:rPr>
                <w:b w:val="0"/>
                <w:color w:val="auto"/>
              </w:rPr>
              <w:t>Geomatys</w:t>
            </w:r>
            <w:proofErr w:type="spellEnd"/>
          </w:p>
        </w:tc>
      </w:tr>
    </w:tbl>
    <w:p w14:paraId="06DF15D2" w14:textId="77777777" w:rsidR="009A7B37" w:rsidRDefault="009A7B37">
      <w:pPr>
        <w:pStyle w:val="Heading1"/>
      </w:pPr>
      <w:bookmarkStart w:id="4" w:name="_Toc327696706"/>
      <w:r>
        <w:t>Scope</w:t>
      </w:r>
      <w:bookmarkEnd w:id="4"/>
    </w:p>
    <w:p w14:paraId="03495E7A" w14:textId="0D98692D" w:rsidR="00DF26CA" w:rsidRPr="00AB4060" w:rsidRDefault="004D06A9" w:rsidP="00DF26CA">
      <w:r w:rsidRPr="00AB4060">
        <w:t>This OG</w:t>
      </w:r>
      <w:r w:rsidR="00DF26CA" w:rsidRPr="00AB4060">
        <w:t>C</w:t>
      </w:r>
      <w:r w:rsidR="00DF26CA" w:rsidRPr="00AB4060">
        <w:rPr>
          <w:vertAlign w:val="superscript"/>
        </w:rPr>
        <w:t>®</w:t>
      </w:r>
      <w:r w:rsidRPr="00AB4060">
        <w:t xml:space="preserve"> </w:t>
      </w:r>
      <w:r w:rsidR="00965345">
        <w:t>discussion</w:t>
      </w:r>
      <w:r w:rsidRPr="00AB4060">
        <w:t xml:space="preserve"> paper gives guidelines </w:t>
      </w:r>
      <w:r w:rsidR="004054E4">
        <w:t xml:space="preserve">for encoding in </w:t>
      </w:r>
      <w:proofErr w:type="spellStart"/>
      <w:r w:rsidR="004054E4">
        <w:t>n</w:t>
      </w:r>
      <w:r w:rsidR="00DF26CA" w:rsidRPr="00AB4060">
        <w:t>etCDF</w:t>
      </w:r>
      <w:proofErr w:type="spellEnd"/>
      <w:r w:rsidR="00DF26CA" w:rsidRPr="00AB4060">
        <w:t xml:space="preserve"> files the geometries of features that move as rigid bodies. </w:t>
      </w:r>
      <w:r w:rsidR="00FA2A86" w:rsidRPr="00AB4060">
        <w:t xml:space="preserve">This is an alternative to the encoding defined </w:t>
      </w:r>
      <w:r w:rsidR="00DF26CA" w:rsidRPr="00AB4060">
        <w:t xml:space="preserve">by the </w:t>
      </w:r>
      <w:r w:rsidR="00DF26CA" w:rsidRPr="00AB4060">
        <w:rPr>
          <w:i/>
        </w:rPr>
        <w:t>OGC Moving Features Encoding Extension: Simple Comma Separated Values (CSV)</w:t>
      </w:r>
      <w:r w:rsidR="00DF26CA" w:rsidRPr="00AB4060">
        <w:t xml:space="preserve"> standard</w:t>
      </w:r>
      <w:r w:rsidR="00FA2A86" w:rsidRPr="00AB4060">
        <w:t xml:space="preserve">. </w:t>
      </w:r>
      <w:proofErr w:type="spellStart"/>
      <w:r w:rsidR="004054E4">
        <w:t>n</w:t>
      </w:r>
      <w:r w:rsidR="000F229A" w:rsidRPr="00AB4060">
        <w:t>etCDF</w:t>
      </w:r>
      <w:proofErr w:type="spellEnd"/>
      <w:r w:rsidR="000F229A" w:rsidRPr="00AB4060">
        <w:t xml:space="preserve"> encoding can store moving features with the following characteristics:</w:t>
      </w:r>
    </w:p>
    <w:p w14:paraId="2DDBBAE9" w14:textId="5E7EE3C4" w:rsidR="00C479F1" w:rsidRDefault="00C479F1" w:rsidP="00C479F1">
      <w:pPr>
        <w:pStyle w:val="ListParagraph"/>
        <w:numPr>
          <w:ilvl w:val="0"/>
          <w:numId w:val="14"/>
        </w:numPr>
      </w:pPr>
      <w:r>
        <w:t>Each moving feature can be described with</w:t>
      </w:r>
      <w:r w:rsidR="000F229A">
        <w:t xml:space="preserve"> the</w:t>
      </w:r>
      <w:r>
        <w:t xml:space="preserve"> Schema</w:t>
      </w:r>
      <w:r w:rsidR="00021CAD">
        <w:t xml:space="preserve"> for Moving Features (ISO 19141:</w:t>
      </w:r>
      <w:r w:rsidR="009636FD">
        <w:t>2008);</w:t>
      </w:r>
    </w:p>
    <w:p w14:paraId="619E54FC" w14:textId="79ED0959" w:rsidR="00C479F1" w:rsidRDefault="00C479F1" w:rsidP="00C479F1">
      <w:pPr>
        <w:pStyle w:val="ListParagraph"/>
        <w:numPr>
          <w:ilvl w:val="0"/>
          <w:numId w:val="14"/>
        </w:numPr>
      </w:pPr>
      <w:r>
        <w:t>The number of features simultaneously encoded with this format can be massi</w:t>
      </w:r>
      <w:r w:rsidR="009636FD">
        <w:t>ve (many thousands of features);</w:t>
      </w:r>
    </w:p>
    <w:p w14:paraId="122F274F" w14:textId="4AAE312E" w:rsidR="00C479F1" w:rsidRDefault="00C479F1" w:rsidP="00C479F1">
      <w:pPr>
        <w:pStyle w:val="ListParagraph"/>
        <w:numPr>
          <w:ilvl w:val="0"/>
          <w:numId w:val="14"/>
        </w:numPr>
      </w:pPr>
      <w:r>
        <w:t>All features can be described usin</w:t>
      </w:r>
      <w:r w:rsidR="009636FD">
        <w:t>g common space-time coordinates;</w:t>
      </w:r>
    </w:p>
    <w:p w14:paraId="0F22C557" w14:textId="2A739D68" w:rsidR="000F229A" w:rsidRPr="00AB4060" w:rsidRDefault="00803BA6" w:rsidP="00C479F1">
      <w:pPr>
        <w:pStyle w:val="ListParagraph"/>
        <w:numPr>
          <w:ilvl w:val="0"/>
          <w:numId w:val="14"/>
        </w:numPr>
      </w:pPr>
      <w:r w:rsidRPr="00AB4060">
        <w:t>T</w:t>
      </w:r>
      <w:r w:rsidR="000F229A" w:rsidRPr="00AB4060">
        <w:t xml:space="preserve">rajectories </w:t>
      </w:r>
      <w:r w:rsidRPr="00AB4060">
        <w:t>are</w:t>
      </w:r>
      <w:r w:rsidR="000F229A" w:rsidRPr="00AB4060">
        <w:t xml:space="preserve"> described by a </w:t>
      </w:r>
      <w:r w:rsidRPr="00AB4060">
        <w:t>single point (not a line string) at each time step</w:t>
      </w:r>
      <w:r w:rsidR="009636FD">
        <w:t>;</w:t>
      </w:r>
    </w:p>
    <w:p w14:paraId="553F9DCC" w14:textId="306A6750" w:rsidR="00620539" w:rsidRPr="00AB4060" w:rsidRDefault="00620539" w:rsidP="00C479F1">
      <w:pPr>
        <w:pStyle w:val="ListParagraph"/>
        <w:numPr>
          <w:ilvl w:val="0"/>
          <w:numId w:val="14"/>
        </w:numPr>
      </w:pPr>
      <w:r w:rsidRPr="00AB4060">
        <w:t>Foliation order is sequential, i.e.</w:t>
      </w:r>
      <w:r w:rsidR="009636FD">
        <w:t>,</w:t>
      </w:r>
      <w:r w:rsidRPr="00AB4060">
        <w:t xml:space="preserve"> trajectory elements that are parts of one track are ordered by time.</w:t>
      </w:r>
    </w:p>
    <w:p w14:paraId="6DA2588D" w14:textId="0F0AAB83" w:rsidR="00C479F1" w:rsidRDefault="00C479F1" w:rsidP="00C479F1">
      <w:r>
        <w:t>Deforming features such as floodwater and geometric complexes are out of scope.</w:t>
      </w:r>
    </w:p>
    <w:p w14:paraId="75C778A8" w14:textId="12035DBC" w:rsidR="00C479F1" w:rsidRPr="00AB4060" w:rsidRDefault="00C479F1" w:rsidP="00C479F1">
      <w:r w:rsidRPr="00AB4060">
        <w:t>This OGC document describes relevant attributes from the Climate and Forecast (CF) conventions in sufficient detail that client applications do not need to deal with the entire scope of CF conventions. Applications only need to understand a restricted subset of CF conventions in order to be able t</w:t>
      </w:r>
      <w:r w:rsidR="004054E4">
        <w:t xml:space="preserve">o interpret moving features in </w:t>
      </w:r>
      <w:proofErr w:type="spellStart"/>
      <w:r w:rsidR="004054E4">
        <w:t>n</w:t>
      </w:r>
      <w:r w:rsidRPr="00AB4060">
        <w:t>etCDF</w:t>
      </w:r>
      <w:proofErr w:type="spellEnd"/>
      <w:r w:rsidRPr="00AB4060">
        <w:t xml:space="preserve"> files.</w:t>
      </w:r>
    </w:p>
    <w:p w14:paraId="4CB31C31" w14:textId="77777777" w:rsidR="009A7B37" w:rsidRDefault="009A7B37">
      <w:pPr>
        <w:pStyle w:val="Heading1"/>
      </w:pPr>
      <w:bookmarkStart w:id="5" w:name="_Toc327696707"/>
      <w:r>
        <w:t>Conformance</w:t>
      </w:r>
      <w:bookmarkEnd w:id="5"/>
    </w:p>
    <w:p w14:paraId="7E092D17" w14:textId="7FC762F3" w:rsidR="009A7B37" w:rsidRPr="008207BD" w:rsidRDefault="008207BD">
      <w:pPr>
        <w:rPr>
          <w:color w:val="000000"/>
        </w:rPr>
      </w:pPr>
      <w:r w:rsidRPr="008207BD">
        <w:rPr>
          <w:lang w:val="en-AU"/>
        </w:rPr>
        <w:t xml:space="preserve">Conformance with this specification shall be checked using all the relevant tests specified in Annex </w:t>
      </w:r>
      <w:r w:rsidR="004054E4">
        <w:rPr>
          <w:lang w:val="en-AU"/>
        </w:rPr>
        <w:t>A</w:t>
      </w:r>
      <w:r w:rsidRPr="008207BD">
        <w:rPr>
          <w:lang w:val="en-AU"/>
        </w:rPr>
        <w:t xml:space="preserve"> (normative)</w:t>
      </w:r>
      <w:r w:rsidR="009A7B37">
        <w:rPr>
          <w:color w:val="000000"/>
        </w:rPr>
        <w:t>.</w:t>
      </w:r>
    </w:p>
    <w:p w14:paraId="4113D17A" w14:textId="77777777" w:rsidR="009A7B37" w:rsidRDefault="009A7B37">
      <w:pPr>
        <w:pStyle w:val="Heading1"/>
      </w:pPr>
      <w:bookmarkStart w:id="6" w:name="_Toc327696708"/>
      <w:r>
        <w:t>References</w:t>
      </w:r>
      <w:bookmarkEnd w:id="6"/>
    </w:p>
    <w:p w14:paraId="6F503108" w14:textId="1C5066BB" w:rsidR="00861B32" w:rsidRDefault="009A7B37" w:rsidP="008D62D2">
      <w:pPr>
        <w:keepNext/>
      </w:pPr>
      <w:r>
        <w:t xml:space="preserve">The following normative documents contain provisions that, through reference in this text, constitute provisions of this document. For dated references, subsequent </w:t>
      </w:r>
      <w:r>
        <w:lastRenderedPageBreak/>
        <w:t>amendments to, or revisions of, any of these publications do not apply. For undated references, the latest edition of the normative document referred to applies.</w:t>
      </w:r>
    </w:p>
    <w:p w14:paraId="0D8255E3" w14:textId="37002BED" w:rsidR="00861B32" w:rsidRPr="00F9788E" w:rsidRDefault="009636FD" w:rsidP="00861B32">
      <w:pPr>
        <w:pStyle w:val="ListParagraph"/>
        <w:numPr>
          <w:ilvl w:val="0"/>
          <w:numId w:val="16"/>
        </w:numPr>
      </w:pPr>
      <w:r>
        <w:t xml:space="preserve">OGC: </w:t>
      </w:r>
      <w:r w:rsidR="00E56E92" w:rsidRPr="00F9788E">
        <w:t>OGC 14-083r2:</w:t>
      </w:r>
      <w:r w:rsidR="00861B32" w:rsidRPr="00F9788E">
        <w:t xml:space="preserve"> Moving Features Encoding Part I: XM</w:t>
      </w:r>
      <w:r>
        <w:t xml:space="preserve">L Core, </w:t>
      </w:r>
      <w:r w:rsidR="00E3773C" w:rsidRPr="00F9788E">
        <w:t>2015</w:t>
      </w:r>
    </w:p>
    <w:p w14:paraId="5381C755" w14:textId="1E60F832" w:rsidR="00861B32" w:rsidRPr="00F9788E" w:rsidRDefault="009636FD" w:rsidP="00861B32">
      <w:pPr>
        <w:pStyle w:val="ListParagraph"/>
        <w:numPr>
          <w:ilvl w:val="0"/>
          <w:numId w:val="16"/>
        </w:numPr>
      </w:pPr>
      <w:r>
        <w:t xml:space="preserve">OGC: </w:t>
      </w:r>
      <w:r w:rsidR="00861B32" w:rsidRPr="00F9788E">
        <w:t>OGC 14-</w:t>
      </w:r>
      <w:r w:rsidR="00E56E92" w:rsidRPr="00F9788E">
        <w:t>084r2:</w:t>
      </w:r>
      <w:r w:rsidR="00861B32" w:rsidRPr="00F9788E">
        <w:t xml:space="preserve"> Moving Features Encoding Extension: Simp</w:t>
      </w:r>
      <w:r>
        <w:t xml:space="preserve">le Comma Separated Values (CSV), </w:t>
      </w:r>
      <w:r w:rsidR="00E3773C" w:rsidRPr="00F9788E">
        <w:t>2015</w:t>
      </w:r>
    </w:p>
    <w:p w14:paraId="0D5237D0" w14:textId="508EF5F7" w:rsidR="008F455C" w:rsidRPr="00F9788E" w:rsidRDefault="009636FD" w:rsidP="008F455C">
      <w:pPr>
        <w:pStyle w:val="ListParagraph"/>
        <w:numPr>
          <w:ilvl w:val="0"/>
          <w:numId w:val="16"/>
        </w:numPr>
      </w:pPr>
      <w:r>
        <w:t xml:space="preserve">OGC: </w:t>
      </w:r>
      <w:r w:rsidR="008F455C" w:rsidRPr="00F9788E">
        <w:t>OGC 10-090</w:t>
      </w:r>
      <w:r w:rsidR="00E56E92" w:rsidRPr="00F9788E">
        <w:t>r3:</w:t>
      </w:r>
      <w:r w:rsidR="004054E4">
        <w:t xml:space="preserve"> OGC Network Common Data Form (</w:t>
      </w:r>
      <w:proofErr w:type="spellStart"/>
      <w:r w:rsidR="004054E4">
        <w:t>n</w:t>
      </w:r>
      <w:r>
        <w:t>etCDF</w:t>
      </w:r>
      <w:proofErr w:type="spellEnd"/>
      <w:r>
        <w:t>): Core Encoding Standard, 2011</w:t>
      </w:r>
    </w:p>
    <w:p w14:paraId="0E491F33" w14:textId="3C1AF756" w:rsidR="00F9383F" w:rsidRPr="00F9788E" w:rsidRDefault="009636FD" w:rsidP="00861B32">
      <w:pPr>
        <w:pStyle w:val="ListParagraph"/>
        <w:numPr>
          <w:ilvl w:val="0"/>
          <w:numId w:val="16"/>
        </w:numPr>
      </w:pPr>
      <w:r>
        <w:t xml:space="preserve">OGC: </w:t>
      </w:r>
      <w:r w:rsidR="00E56E92" w:rsidRPr="00F9788E">
        <w:t>OGC 10-092r3:</w:t>
      </w:r>
      <w:r w:rsidR="00F9383F" w:rsidRPr="00F9788E">
        <w:t xml:space="preserve"> </w:t>
      </w:r>
      <w:proofErr w:type="spellStart"/>
      <w:r w:rsidR="00BC198D" w:rsidRPr="00F9788E">
        <w:t>NetCDF</w:t>
      </w:r>
      <w:proofErr w:type="spellEnd"/>
      <w:r w:rsidR="00BC198D" w:rsidRPr="00F9788E">
        <w:t xml:space="preserve"> Binar</w:t>
      </w:r>
      <w:r w:rsidR="004054E4">
        <w:t xml:space="preserve">y Encoding Extension Standard: </w:t>
      </w:r>
      <w:proofErr w:type="spellStart"/>
      <w:r w:rsidR="004054E4">
        <w:t>n</w:t>
      </w:r>
      <w:r w:rsidR="00BC198D" w:rsidRPr="00F9788E">
        <w:t>etCDF</w:t>
      </w:r>
      <w:proofErr w:type="spellEnd"/>
      <w:r w:rsidR="00BC198D" w:rsidRPr="00F9788E">
        <w:t xml:space="preserve"> Cl</w:t>
      </w:r>
      <w:r>
        <w:t>assic and 64-bit Offset Format, 2011</w:t>
      </w:r>
    </w:p>
    <w:p w14:paraId="7A77FBEB" w14:textId="0ECEAAE3" w:rsidR="00BC198D" w:rsidRPr="00F9788E" w:rsidRDefault="009636FD" w:rsidP="00861B32">
      <w:pPr>
        <w:pStyle w:val="ListParagraph"/>
        <w:numPr>
          <w:ilvl w:val="0"/>
          <w:numId w:val="16"/>
        </w:numPr>
      </w:pPr>
      <w:r>
        <w:t xml:space="preserve">OGC: </w:t>
      </w:r>
      <w:r w:rsidR="00E56E92" w:rsidRPr="00F9788E">
        <w:t>OGC 11-165r2:</w:t>
      </w:r>
      <w:r w:rsidR="00BC198D" w:rsidRPr="00F9788E">
        <w:t xml:space="preserve"> CF-netCDF3</w:t>
      </w:r>
      <w:r>
        <w:t xml:space="preserve"> Data Model Extension standard, 2012</w:t>
      </w:r>
    </w:p>
    <w:p w14:paraId="5ED0DB85" w14:textId="297E8242" w:rsidR="00861B32" w:rsidRPr="00AB4060" w:rsidRDefault="009636FD" w:rsidP="00861B32">
      <w:pPr>
        <w:pStyle w:val="ListParagraph"/>
        <w:numPr>
          <w:ilvl w:val="0"/>
          <w:numId w:val="16"/>
        </w:numPr>
        <w:rPr>
          <w:rStyle w:val="Hyperlink"/>
          <w:color w:val="auto"/>
          <w:u w:val="none"/>
        </w:rPr>
      </w:pPr>
      <w:r>
        <w:t xml:space="preserve">Lawrence Livermore National Laboratory: </w:t>
      </w:r>
      <w:proofErr w:type="spellStart"/>
      <w:r w:rsidR="00E3773C" w:rsidRPr="00AB4060">
        <w:t>NetCDF</w:t>
      </w:r>
      <w:proofErr w:type="spellEnd"/>
      <w:r w:rsidR="00E3773C" w:rsidRPr="00AB4060">
        <w:t xml:space="preserve"> CF Metadata Conventions – </w:t>
      </w:r>
      <w:hyperlink r:id="rId10" w:history="1">
        <w:r w:rsidR="00E3773C" w:rsidRPr="00E56E92">
          <w:rPr>
            <w:rStyle w:val="Hyperlink"/>
          </w:rPr>
          <w:t>http://cfconventions.org/</w:t>
        </w:r>
      </w:hyperlink>
    </w:p>
    <w:p w14:paraId="7178CCBF" w14:textId="7557F5DD" w:rsidR="0036067C" w:rsidRPr="00AB4060" w:rsidRDefault="009636FD" w:rsidP="00861B32">
      <w:pPr>
        <w:pStyle w:val="ListParagraph"/>
        <w:numPr>
          <w:ilvl w:val="0"/>
          <w:numId w:val="16"/>
        </w:numPr>
        <w:rPr>
          <w:rStyle w:val="Hyperlink"/>
          <w:color w:val="auto"/>
          <w:u w:val="none"/>
        </w:rPr>
      </w:pPr>
      <w:r>
        <w:t xml:space="preserve">ESIP: </w:t>
      </w:r>
      <w:r w:rsidR="0036067C" w:rsidRPr="00AB4060">
        <w:t>Attribute Convention for Data Discovery (ACDD) –</w:t>
      </w:r>
      <w:r w:rsidR="0036067C" w:rsidRPr="00AB4060">
        <w:rPr>
          <w:rStyle w:val="Hyperlink"/>
          <w:color w:val="auto"/>
          <w:u w:val="none"/>
        </w:rPr>
        <w:t xml:space="preserve"> </w:t>
      </w:r>
      <w:hyperlink r:id="rId11" w:history="1">
        <w:r w:rsidR="0036067C" w:rsidRPr="00E56E92">
          <w:rPr>
            <w:rStyle w:val="Hyperlink"/>
          </w:rPr>
          <w:t>http://wiki.esipfed.org/index.php/Attribute_Convention_for_Data_Discovery</w:t>
        </w:r>
      </w:hyperlink>
    </w:p>
    <w:p w14:paraId="5A392C04" w14:textId="4A8021F6" w:rsidR="009C12CD" w:rsidRPr="00AB4060" w:rsidRDefault="009636FD" w:rsidP="00861B32">
      <w:pPr>
        <w:pStyle w:val="ListParagraph"/>
        <w:numPr>
          <w:ilvl w:val="0"/>
          <w:numId w:val="16"/>
        </w:numPr>
        <w:rPr>
          <w:rStyle w:val="Hyperlink"/>
          <w:color w:val="auto"/>
          <w:u w:val="none"/>
        </w:rPr>
      </w:pPr>
      <w:r>
        <w:rPr>
          <w:rStyle w:val="Hyperlink"/>
          <w:color w:val="auto"/>
          <w:u w:val="none"/>
        </w:rPr>
        <w:t xml:space="preserve">NOAA: </w:t>
      </w:r>
      <w:r w:rsidR="009C12CD" w:rsidRPr="00AB4060">
        <w:rPr>
          <w:rStyle w:val="Hyperlink"/>
          <w:color w:val="auto"/>
          <w:u w:val="none"/>
        </w:rPr>
        <w:t xml:space="preserve">NCEI </w:t>
      </w:r>
      <w:proofErr w:type="spellStart"/>
      <w:r w:rsidR="004054E4">
        <w:rPr>
          <w:rStyle w:val="Hyperlink"/>
          <w:color w:val="auto"/>
          <w:u w:val="none"/>
        </w:rPr>
        <w:t>n</w:t>
      </w:r>
      <w:r w:rsidR="009C12CD" w:rsidRPr="00AB4060">
        <w:rPr>
          <w:rStyle w:val="Hyperlink"/>
          <w:color w:val="auto"/>
          <w:u w:val="none"/>
        </w:rPr>
        <w:t>etCDF</w:t>
      </w:r>
      <w:proofErr w:type="spellEnd"/>
      <w:r w:rsidR="009C12CD" w:rsidRPr="00AB4060">
        <w:rPr>
          <w:rStyle w:val="Hyperlink"/>
          <w:color w:val="auto"/>
          <w:u w:val="none"/>
        </w:rPr>
        <w:t xml:space="preserve"> Templates – </w:t>
      </w:r>
      <w:hyperlink r:id="rId12" w:history="1">
        <w:r w:rsidR="009C12CD" w:rsidRPr="00E56E92">
          <w:rPr>
            <w:rStyle w:val="Hyperlink"/>
          </w:rPr>
          <w:t>http://www.nodc.noaa.gov/data/formats/netcdf/</w:t>
        </w:r>
      </w:hyperlink>
    </w:p>
    <w:p w14:paraId="651715FB" w14:textId="1203356A" w:rsidR="009C12CD" w:rsidRPr="00AB4060" w:rsidRDefault="00BD0CCF" w:rsidP="00470825">
      <w:r w:rsidRPr="00AB4060">
        <w:t xml:space="preserve">The OGC 11-165r2 </w:t>
      </w:r>
      <w:r w:rsidR="009636FD">
        <w:t>CF-</w:t>
      </w:r>
      <w:proofErr w:type="spellStart"/>
      <w:r w:rsidR="009636FD">
        <w:t>netCDF</w:t>
      </w:r>
      <w:proofErr w:type="spellEnd"/>
      <w:r w:rsidR="009636FD">
        <w:t xml:space="preserve"> </w:t>
      </w:r>
      <w:r w:rsidRPr="00AB4060">
        <w:t xml:space="preserve">standard is </w:t>
      </w:r>
      <w:r w:rsidR="00B6228E" w:rsidRPr="00AB4060">
        <w:t>based on</w:t>
      </w:r>
      <w:r w:rsidR="009C12CD" w:rsidRPr="00AB4060">
        <w:t xml:space="preserve"> </w:t>
      </w:r>
      <w:r w:rsidRPr="00AB4060">
        <w:t>Climate and For</w:t>
      </w:r>
      <w:r w:rsidR="009C12CD" w:rsidRPr="00AB4060">
        <w:t>ecast (CF) conventions version 1.6. The Attribute Convention for Data Discovery (ACDD) adds additional attributes</w:t>
      </w:r>
      <w:r w:rsidR="0037397F" w:rsidRPr="00AB4060">
        <w:t xml:space="preserve"> that provide useful metadata for Catalog Service on the Web (CSW). The National Centers for Environmental Information (NCEI) document is used as a guideline when an ambiguity needs to be resolved.</w:t>
      </w:r>
    </w:p>
    <w:p w14:paraId="1623B645" w14:textId="2024D7BC" w:rsidR="00470825" w:rsidRPr="00AB4060" w:rsidRDefault="00470825" w:rsidP="00470825">
      <w:r w:rsidRPr="00AB4060">
        <w:t>This document references OGC 11-165r2 when possible</w:t>
      </w:r>
      <w:r w:rsidR="00BD0CCF" w:rsidRPr="00AB4060">
        <w:t>, but</w:t>
      </w:r>
      <w:r w:rsidRPr="00AB4060">
        <w:t xml:space="preserve"> the on-line CF</w:t>
      </w:r>
      <w:r w:rsidR="009C12CD" w:rsidRPr="00AB4060">
        <w:t>,</w:t>
      </w:r>
      <w:r w:rsidR="0036067C" w:rsidRPr="00AB4060">
        <w:t xml:space="preserve"> ACDD</w:t>
      </w:r>
      <w:r w:rsidR="009636FD">
        <w:t>,</w:t>
      </w:r>
      <w:r w:rsidR="009C12CD" w:rsidRPr="00AB4060">
        <w:t xml:space="preserve"> or NCEI documents</w:t>
      </w:r>
      <w:r w:rsidRPr="00AB4060">
        <w:t xml:space="preserve"> may be referenced when </w:t>
      </w:r>
      <w:r w:rsidR="00BD0CCF" w:rsidRPr="00AB4060">
        <w:t>additional</w:t>
      </w:r>
      <w:r w:rsidRPr="00AB4060">
        <w:t xml:space="preserve"> information is considered relevant to moving feature binary encoding.</w:t>
      </w:r>
    </w:p>
    <w:p w14:paraId="6E8E8131" w14:textId="77777777" w:rsidR="009A7B37" w:rsidRDefault="009A7B37">
      <w:pPr>
        <w:pStyle w:val="Heading1"/>
      </w:pPr>
      <w:bookmarkStart w:id="7" w:name="_Toc327696709"/>
      <w:r>
        <w:t>Terms and Definitions</w:t>
      </w:r>
      <w:bookmarkEnd w:id="7"/>
    </w:p>
    <w:p w14:paraId="6BFF1DFF" w14:textId="77777777" w:rsidR="009A7B37" w:rsidRDefault="009A7B37">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352EC0BD" w14:textId="77777777" w:rsidR="009A7B37" w:rsidRDefault="009A7B37">
      <w:r>
        <w:t>For the purposes of this document, the following additional terms and definitions apply.</w:t>
      </w:r>
    </w:p>
    <w:p w14:paraId="0CAA027E" w14:textId="77777777" w:rsidR="00153457" w:rsidRDefault="00153457" w:rsidP="00153457">
      <w:pPr>
        <w:pStyle w:val="TermNum"/>
      </w:pPr>
      <w:r>
        <w:t>Moving feature</w:t>
      </w:r>
    </w:p>
    <w:p w14:paraId="49514B77" w14:textId="78F807CD" w:rsidR="00153457" w:rsidRDefault="00153457" w:rsidP="00153457">
      <w:pPr>
        <w:pStyle w:val="Definition"/>
      </w:pPr>
      <w:r>
        <w:t xml:space="preserve">Representation, using a local origin and local ordinate </w:t>
      </w:r>
      <w:r w:rsidRPr="00153457">
        <w:rPr>
          <w:b/>
        </w:rPr>
        <w:t>vectors</w:t>
      </w:r>
      <w:r>
        <w:t xml:space="preserve">, of a </w:t>
      </w:r>
      <w:r w:rsidRPr="00153457">
        <w:rPr>
          <w:b/>
        </w:rPr>
        <w:t>geometric object</w:t>
      </w:r>
      <w:r>
        <w:t xml:space="preserve"> at a given reference time [ISO 19141:2008].</w:t>
      </w:r>
    </w:p>
    <w:p w14:paraId="52E4A5B2" w14:textId="77777777" w:rsidR="00153457" w:rsidRDefault="00153457" w:rsidP="00153457">
      <w:pPr>
        <w:pStyle w:val="TermNum"/>
      </w:pPr>
      <w:r>
        <w:t>Vector</w:t>
      </w:r>
    </w:p>
    <w:p w14:paraId="5E503AAF" w14:textId="571D85DC" w:rsidR="00153457" w:rsidRDefault="00153457" w:rsidP="00153457">
      <w:pPr>
        <w:pStyle w:val="Definition"/>
      </w:pPr>
      <w:r>
        <w:t>Quantity having direction as well as magnitude [ISO 19123:2005].</w:t>
      </w:r>
    </w:p>
    <w:p w14:paraId="5DBA117F" w14:textId="77777777" w:rsidR="00153457" w:rsidRDefault="00153457" w:rsidP="00153457">
      <w:pPr>
        <w:pStyle w:val="TermNum"/>
      </w:pPr>
      <w:r>
        <w:t>Geometric object</w:t>
      </w:r>
    </w:p>
    <w:p w14:paraId="424149D4" w14:textId="404B4533" w:rsidR="00153457" w:rsidRDefault="00153457" w:rsidP="00153457">
      <w:pPr>
        <w:pStyle w:val="Definition"/>
      </w:pPr>
      <w:r>
        <w:t>S</w:t>
      </w:r>
      <w:r w:rsidRPr="00566931">
        <w:t>patial object representing a geometric set</w:t>
      </w:r>
      <w:r>
        <w:t xml:space="preserve"> [</w:t>
      </w:r>
      <w:r w:rsidRPr="00566931">
        <w:t>ISO 19107:2003</w:t>
      </w:r>
      <w:r>
        <w:t>].</w:t>
      </w:r>
    </w:p>
    <w:p w14:paraId="164895D8" w14:textId="77777777" w:rsidR="00153457" w:rsidRDefault="00153457" w:rsidP="00153457">
      <w:pPr>
        <w:pStyle w:val="TermNum"/>
      </w:pPr>
      <w:r>
        <w:lastRenderedPageBreak/>
        <w:t>G</w:t>
      </w:r>
      <w:r w:rsidRPr="00EA4FB8">
        <w:t>eometric primitive</w:t>
      </w:r>
    </w:p>
    <w:p w14:paraId="2B05BDA1" w14:textId="6B9B5981" w:rsidR="00153457" w:rsidRDefault="00153457" w:rsidP="00153457">
      <w:pPr>
        <w:pStyle w:val="Definition"/>
      </w:pPr>
      <w:r w:rsidRPr="00153457">
        <w:rPr>
          <w:b/>
        </w:rPr>
        <w:t>Geometric object</w:t>
      </w:r>
      <w:r>
        <w:t xml:space="preserve"> representing a single, connected, homogeneous element of space [ISO 19107:2003].</w:t>
      </w:r>
    </w:p>
    <w:p w14:paraId="2841E19C" w14:textId="77777777" w:rsidR="00C556C3" w:rsidRDefault="00C556C3" w:rsidP="00C556C3">
      <w:pPr>
        <w:pStyle w:val="TermNum"/>
      </w:pPr>
      <w:r>
        <w:t>P</w:t>
      </w:r>
      <w:r w:rsidRPr="008A4EB4">
        <w:t>eriod</w:t>
      </w:r>
    </w:p>
    <w:p w14:paraId="0278E263" w14:textId="610CBC02" w:rsidR="00C556C3" w:rsidRDefault="00C556C3" w:rsidP="00C556C3">
      <w:pPr>
        <w:pStyle w:val="Definition"/>
      </w:pPr>
      <w:r>
        <w:t xml:space="preserve">1-dimensional </w:t>
      </w:r>
      <w:r w:rsidRPr="00C556C3">
        <w:rPr>
          <w:b/>
        </w:rPr>
        <w:t>geometric primitive</w:t>
      </w:r>
      <w:r>
        <w:t xml:space="preserve"> representing extent in time [ISO 19141:2008].</w:t>
      </w:r>
    </w:p>
    <w:p w14:paraId="77DA05F0" w14:textId="02D6FB69" w:rsidR="00C556C3" w:rsidRDefault="00C556C3" w:rsidP="00C556C3">
      <w:pPr>
        <w:pStyle w:val="TermNum"/>
      </w:pPr>
      <w:r>
        <w:t>Instant</w:t>
      </w:r>
    </w:p>
    <w:p w14:paraId="0222B25D" w14:textId="026CB4E7" w:rsidR="00C556C3" w:rsidRDefault="00C556C3" w:rsidP="00C556C3">
      <w:pPr>
        <w:pStyle w:val="Definition"/>
      </w:pPr>
      <w:r>
        <w:t xml:space="preserve">0-dimensional </w:t>
      </w:r>
      <w:r w:rsidRPr="00C556C3">
        <w:rPr>
          <w:b/>
        </w:rPr>
        <w:t>geometric primitive</w:t>
      </w:r>
      <w:r>
        <w:t xml:space="preserve"> representing a position in time [ISO 19141:2008].</w:t>
      </w:r>
    </w:p>
    <w:p w14:paraId="55B6F490" w14:textId="77777777" w:rsidR="00C556C3" w:rsidRDefault="00C556C3" w:rsidP="00C556C3">
      <w:pPr>
        <w:pStyle w:val="TermNum"/>
      </w:pPr>
      <w:r>
        <w:t>Point</w:t>
      </w:r>
    </w:p>
    <w:p w14:paraId="5B42AF09" w14:textId="41C605EC" w:rsidR="00C556C3" w:rsidRDefault="00C556C3" w:rsidP="00C556C3">
      <w:pPr>
        <w:pStyle w:val="Definition"/>
      </w:pPr>
      <w:r>
        <w:t xml:space="preserve">0-dimensional </w:t>
      </w:r>
      <w:r w:rsidRPr="00C556C3">
        <w:rPr>
          <w:b/>
        </w:rPr>
        <w:t>geometric primitive</w:t>
      </w:r>
      <w:r>
        <w:t xml:space="preserve"> representing a position [ISO 19107:2003].</w:t>
      </w:r>
    </w:p>
    <w:p w14:paraId="0E4ADCD3" w14:textId="77777777" w:rsidR="00C556C3" w:rsidRDefault="00C556C3" w:rsidP="00C556C3">
      <w:pPr>
        <w:pStyle w:val="TermNum"/>
      </w:pPr>
      <w:r>
        <w:t>T</w:t>
      </w:r>
      <w:r w:rsidRPr="008A4EB4">
        <w:t>rajectory</w:t>
      </w:r>
    </w:p>
    <w:p w14:paraId="75530DF1" w14:textId="326A288E" w:rsidR="00C556C3" w:rsidRPr="00C556C3" w:rsidRDefault="00C556C3" w:rsidP="00C556C3">
      <w:pPr>
        <w:pStyle w:val="Definition"/>
      </w:pPr>
      <w:r>
        <w:t xml:space="preserve">Path of a moving </w:t>
      </w:r>
      <w:r w:rsidRPr="00C556C3">
        <w:rPr>
          <w:b/>
        </w:rPr>
        <w:t>point</w:t>
      </w:r>
      <w:r>
        <w:t xml:space="preserve"> described by a one parameter set of points [ISIO19141:2008].</w:t>
      </w:r>
    </w:p>
    <w:p w14:paraId="01B5E1EE" w14:textId="666EB189" w:rsidR="00E3773C" w:rsidRDefault="00E3773C" w:rsidP="00E3773C">
      <w:pPr>
        <w:pStyle w:val="TermNum"/>
      </w:pPr>
      <w:r>
        <w:t>Foliation</w:t>
      </w:r>
    </w:p>
    <w:p w14:paraId="2E061F20" w14:textId="00D826DF" w:rsidR="009A7B37" w:rsidRDefault="00E3773C">
      <w:pPr>
        <w:pStyle w:val="Definition"/>
      </w:pPr>
      <w:r w:rsidRPr="00153457">
        <w:rPr>
          <w:b/>
        </w:rPr>
        <w:t>One parameter set of geometries</w:t>
      </w:r>
      <w:r w:rsidRPr="00E3773C">
        <w:t xml:space="preserve"> such that each point in the </w:t>
      </w:r>
      <w:r w:rsidRPr="00153457">
        <w:rPr>
          <w:b/>
        </w:rPr>
        <w:t>prism</w:t>
      </w:r>
      <w:r w:rsidRPr="00E3773C">
        <w:t xml:space="preserve"> of the set is in one and only one </w:t>
      </w:r>
      <w:r w:rsidRPr="00153457">
        <w:rPr>
          <w:b/>
        </w:rPr>
        <w:t>trajectory</w:t>
      </w:r>
      <w:r w:rsidRPr="00E3773C">
        <w:t xml:space="preserve"> and in one and only one </w:t>
      </w:r>
      <w:r w:rsidRPr="00153457">
        <w:rPr>
          <w:b/>
        </w:rPr>
        <w:t>leaf</w:t>
      </w:r>
      <w:r>
        <w:t xml:space="preserve"> [ISO 19141:2008].</w:t>
      </w:r>
    </w:p>
    <w:p w14:paraId="306B0776" w14:textId="48610941" w:rsidR="008A4EB4" w:rsidRDefault="008A4EB4" w:rsidP="008A4EB4">
      <w:pPr>
        <w:pStyle w:val="TermNum"/>
      </w:pPr>
      <w:r>
        <w:t>O</w:t>
      </w:r>
      <w:r w:rsidRPr="008A4EB4">
        <w:t>ne parameter set of geometries</w:t>
      </w:r>
    </w:p>
    <w:p w14:paraId="69658699" w14:textId="51C45793" w:rsidR="008A4EB4" w:rsidRDefault="008A4EB4" w:rsidP="008A4EB4">
      <w:pPr>
        <w:pStyle w:val="Definition"/>
      </w:pPr>
      <w:r>
        <w:t xml:space="preserve">Function </w:t>
      </w:r>
      <w:r w:rsidRPr="00F7284E">
        <w:rPr>
          <w:i/>
        </w:rPr>
        <w:t>f</w:t>
      </w:r>
      <w:r>
        <w:t xml:space="preserve"> from an interval </w:t>
      </w:r>
      <w:r w:rsidRPr="00F7284E">
        <w:rPr>
          <w:i/>
        </w:rPr>
        <w:t>t</w:t>
      </w:r>
      <w:r w:rsidR="00711CE3">
        <w:t> </w:t>
      </w:r>
      <w:r>
        <w:rPr>
          <w:rFonts w:ascii="Cambria" w:hAnsi="Cambria" w:cs="Cambria"/>
        </w:rPr>
        <w:t>∈</w:t>
      </w:r>
      <w:r>
        <w:t xml:space="preserve"> [</w:t>
      </w:r>
      <w:r w:rsidRPr="00F7284E">
        <w:rPr>
          <w:i/>
        </w:rPr>
        <w:t>a</w:t>
      </w:r>
      <w:r>
        <w:t xml:space="preserve">, </w:t>
      </w:r>
      <w:r w:rsidRPr="00F7284E">
        <w:rPr>
          <w:i/>
        </w:rPr>
        <w:t>b</w:t>
      </w:r>
      <w:r>
        <w:t xml:space="preserve">] such that </w:t>
      </w:r>
      <w:proofErr w:type="gramStart"/>
      <w:r w:rsidRPr="00F7284E">
        <w:rPr>
          <w:i/>
        </w:rPr>
        <w:t>f</w:t>
      </w:r>
      <w:r>
        <w:t>(</w:t>
      </w:r>
      <w:proofErr w:type="gramEnd"/>
      <w:r w:rsidRPr="00F7284E">
        <w:rPr>
          <w:i/>
        </w:rPr>
        <w:t>t</w:t>
      </w:r>
      <w:r>
        <w:t xml:space="preserve">) is a geometry and for each point </w:t>
      </w:r>
      <w:r w:rsidRPr="00F7284E">
        <w:rPr>
          <w:i/>
        </w:rPr>
        <w:t>P</w:t>
      </w:r>
      <w:r w:rsidR="00711CE3">
        <w:t> </w:t>
      </w:r>
      <w:r>
        <w:rPr>
          <w:rFonts w:ascii="Cambria" w:hAnsi="Cambria" w:cs="Cambria"/>
        </w:rPr>
        <w:t>∈</w:t>
      </w:r>
      <w:r>
        <w:t xml:space="preserve"> </w:t>
      </w:r>
      <w:r w:rsidRPr="00F7284E">
        <w:rPr>
          <w:i/>
        </w:rPr>
        <w:t>f</w:t>
      </w:r>
      <w:r>
        <w:t>(</w:t>
      </w:r>
      <w:r w:rsidRPr="00F7284E">
        <w:rPr>
          <w:i/>
        </w:rPr>
        <w:t>a</w:t>
      </w:r>
      <w:r>
        <w:t xml:space="preserve">) there is a one parameter set of points (called the trajectory of </w:t>
      </w:r>
      <w:r w:rsidRPr="00F7284E">
        <w:rPr>
          <w:i/>
        </w:rPr>
        <w:t>P</w:t>
      </w:r>
      <w:r>
        <w:t xml:space="preserve">) </w:t>
      </w:r>
      <w:r w:rsidRPr="00F7284E">
        <w:rPr>
          <w:i/>
        </w:rPr>
        <w:t>P</w:t>
      </w:r>
      <w:r>
        <w:t>(</w:t>
      </w:r>
      <w:r w:rsidRPr="00F7284E">
        <w:rPr>
          <w:i/>
        </w:rPr>
        <w:t>t</w:t>
      </w:r>
      <w:r>
        <w:t>)</w:t>
      </w:r>
      <w:r w:rsidR="00711CE3" w:rsidRPr="00711CE3">
        <w:t xml:space="preserve"> </w:t>
      </w:r>
      <w:r w:rsidR="00711CE3">
        <w:t> </w:t>
      </w:r>
      <w:r>
        <w:t>: [</w:t>
      </w:r>
      <w:r w:rsidRPr="00F7284E">
        <w:rPr>
          <w:i/>
        </w:rPr>
        <w:t>a</w:t>
      </w:r>
      <w:r>
        <w:t xml:space="preserve">, </w:t>
      </w:r>
      <w:r w:rsidRPr="00F7284E">
        <w:rPr>
          <w:i/>
        </w:rPr>
        <w:t>b</w:t>
      </w:r>
      <w:r>
        <w:t>]</w:t>
      </w:r>
      <w:r w:rsidR="00711CE3" w:rsidRPr="00711CE3">
        <w:t xml:space="preserve"> </w:t>
      </w:r>
      <w:r w:rsidR="00711CE3">
        <w:t> </w:t>
      </w:r>
      <w:r>
        <w:t>→</w:t>
      </w:r>
      <w:r w:rsidR="00F7284E">
        <w:t xml:space="preserve"> </w:t>
      </w:r>
      <w:r w:rsidRPr="00F7284E">
        <w:rPr>
          <w:i/>
        </w:rPr>
        <w:t>P</w:t>
      </w:r>
      <w:r>
        <w:t>(</w:t>
      </w:r>
      <w:r w:rsidRPr="00F7284E">
        <w:rPr>
          <w:i/>
        </w:rPr>
        <w:t>t</w:t>
      </w:r>
      <w:r>
        <w:t xml:space="preserve">) such that </w:t>
      </w:r>
      <w:r w:rsidRPr="00F7284E">
        <w:rPr>
          <w:i/>
        </w:rPr>
        <w:t>P</w:t>
      </w:r>
      <w:r>
        <w:t>(</w:t>
      </w:r>
      <w:r w:rsidRPr="00F7284E">
        <w:rPr>
          <w:i/>
        </w:rPr>
        <w:t>t</w:t>
      </w:r>
      <w:r>
        <w:t>)</w:t>
      </w:r>
      <w:r w:rsidR="00711CE3" w:rsidRPr="00711CE3">
        <w:t xml:space="preserve"> </w:t>
      </w:r>
      <w:r w:rsidR="00711CE3">
        <w:t> </w:t>
      </w:r>
      <w:r>
        <w:rPr>
          <w:rFonts w:ascii="Cambria" w:hAnsi="Cambria" w:cs="Cambria"/>
        </w:rPr>
        <w:t>∈</w:t>
      </w:r>
      <w:r>
        <w:t xml:space="preserve"> </w:t>
      </w:r>
      <w:r w:rsidRPr="00F7284E">
        <w:rPr>
          <w:i/>
        </w:rPr>
        <w:t>f</w:t>
      </w:r>
      <w:r>
        <w:t>(</w:t>
      </w:r>
      <w:r w:rsidRPr="00F7284E">
        <w:rPr>
          <w:i/>
        </w:rPr>
        <w:t>t</w:t>
      </w:r>
      <w:r>
        <w:t>) [ISO 19141:2008].</w:t>
      </w:r>
      <w:r w:rsidRPr="008A4EB4">
        <w:t xml:space="preserve"> </w:t>
      </w:r>
    </w:p>
    <w:p w14:paraId="171230C3" w14:textId="77777777" w:rsidR="008A4EB4" w:rsidRDefault="008A4EB4" w:rsidP="008A4EB4">
      <w:pPr>
        <w:pStyle w:val="TermNum"/>
      </w:pPr>
      <w:r>
        <w:t>Prism</w:t>
      </w:r>
      <w:r w:rsidRPr="00A25158">
        <w:rPr>
          <w:b w:val="0"/>
        </w:rPr>
        <w:t xml:space="preserve"> (one parameter set of geometries)</w:t>
      </w:r>
    </w:p>
    <w:p w14:paraId="08A9BC66" w14:textId="63727252" w:rsidR="008A4EB4" w:rsidRDefault="008A4EB4" w:rsidP="008A4EB4">
      <w:pPr>
        <w:pStyle w:val="Definition"/>
      </w:pPr>
      <w:r>
        <w:t>Set of points in the union of the geometries (or the union of the trajectories) of a one parameter set of geometries [ISO 19141:2008].</w:t>
      </w:r>
    </w:p>
    <w:p w14:paraId="544A4AB2" w14:textId="77777777" w:rsidR="00A25158" w:rsidRDefault="00A25158" w:rsidP="00A25158">
      <w:pPr>
        <w:pStyle w:val="TermNum"/>
      </w:pPr>
      <w:r>
        <w:t>Leaf</w:t>
      </w:r>
      <w:r w:rsidRPr="00A25158">
        <w:rPr>
          <w:b w:val="0"/>
        </w:rPr>
        <w:t xml:space="preserve"> (one parameter set of geometries)</w:t>
      </w:r>
    </w:p>
    <w:p w14:paraId="0D8F7A0F" w14:textId="12087D8A" w:rsidR="00A25158" w:rsidRDefault="00A25158" w:rsidP="00A25158">
      <w:pPr>
        <w:pStyle w:val="Definition"/>
      </w:pPr>
      <w:proofErr w:type="gramStart"/>
      <w:r>
        <w:t>Geometry at a particular value of the parameter [ISO 19141:2008].</w:t>
      </w:r>
      <w:proofErr w:type="gramEnd"/>
    </w:p>
    <w:p w14:paraId="7AD01822" w14:textId="1DE9E769" w:rsidR="00936F72" w:rsidRDefault="00936F72" w:rsidP="00936F72">
      <w:pPr>
        <w:pStyle w:val="TermNum"/>
      </w:pPr>
      <w:r>
        <w:t>Dataset</w:t>
      </w:r>
    </w:p>
    <w:p w14:paraId="596B0C9F" w14:textId="250D8297" w:rsidR="00936F72" w:rsidRPr="00936F72" w:rsidRDefault="00936F72" w:rsidP="00936F72">
      <w:pPr>
        <w:pStyle w:val="Definition"/>
      </w:pPr>
      <w:r>
        <w:t>A</w:t>
      </w:r>
      <w:r w:rsidRPr="00936F72">
        <w:t>n identifiable</w:t>
      </w:r>
      <w:r>
        <w:t xml:space="preserve"> collection of data [ISO 19101].</w:t>
      </w:r>
    </w:p>
    <w:p w14:paraId="7EF6B667" w14:textId="056BE45A" w:rsidR="00936F72" w:rsidRDefault="00936F72" w:rsidP="00936F72">
      <w:pPr>
        <w:pStyle w:val="TermNum"/>
      </w:pPr>
      <w:r>
        <w:t>Attribute</w:t>
      </w:r>
    </w:p>
    <w:p w14:paraId="59C0963C" w14:textId="32BB36ED" w:rsidR="00936F72" w:rsidRDefault="00936F72" w:rsidP="00936F72">
      <w:pPr>
        <w:pStyle w:val="Definition"/>
      </w:pPr>
      <w:proofErr w:type="spellStart"/>
      <w:r>
        <w:t>NetCDF</w:t>
      </w:r>
      <w:proofErr w:type="spellEnd"/>
      <w:r>
        <w:t xml:space="preserve"> a</w:t>
      </w:r>
      <w:r w:rsidRPr="00936F72">
        <w:t xml:space="preserve">ttributes hold metadata. An attribute contains information about properties of </w:t>
      </w:r>
      <w:r>
        <w:t xml:space="preserve">a variable or an entire </w:t>
      </w:r>
      <w:r w:rsidRPr="00936F72">
        <w:rPr>
          <w:b/>
        </w:rPr>
        <w:t>dataset</w:t>
      </w:r>
      <w:r>
        <w:t xml:space="preserve"> [</w:t>
      </w:r>
      <w:r w:rsidRPr="00936F72">
        <w:t>OGC 10-090r3</w:t>
      </w:r>
      <w:r>
        <w:t>].</w:t>
      </w:r>
    </w:p>
    <w:p w14:paraId="3AFDFBB5" w14:textId="4429D79F" w:rsidR="00936F72" w:rsidRDefault="00936F72" w:rsidP="00936F72">
      <w:pPr>
        <w:pStyle w:val="TermNum"/>
      </w:pPr>
      <w:r>
        <w:t>Global attribute</w:t>
      </w:r>
    </w:p>
    <w:p w14:paraId="56B00D60" w14:textId="45A90FB6" w:rsidR="00936F72" w:rsidRDefault="00936F72" w:rsidP="00936F72">
      <w:pPr>
        <w:pStyle w:val="Definition"/>
      </w:pPr>
      <w:r w:rsidRPr="00936F72">
        <w:t xml:space="preserve">Global </w:t>
      </w:r>
      <w:r w:rsidRPr="00936F72">
        <w:rPr>
          <w:b/>
        </w:rPr>
        <w:t>attributes</w:t>
      </w:r>
      <w:r>
        <w:t xml:space="preserve"> apply to a whole </w:t>
      </w:r>
      <w:r w:rsidRPr="00936F72">
        <w:rPr>
          <w:b/>
        </w:rPr>
        <w:t>dataset</w:t>
      </w:r>
      <w:r w:rsidRPr="00936F72">
        <w:t xml:space="preserve"> and may be used to record properties of all the data in a file, such as process</w:t>
      </w:r>
      <w:r>
        <w:t>ing history or conventions used [</w:t>
      </w:r>
      <w:r w:rsidRPr="00936F72">
        <w:t>OGC 10-090r3</w:t>
      </w:r>
      <w:r>
        <w:t>].</w:t>
      </w:r>
    </w:p>
    <w:p w14:paraId="19D98756" w14:textId="77777777" w:rsidR="00FD3941" w:rsidRDefault="00FD3941" w:rsidP="00FD3941">
      <w:pPr>
        <w:pStyle w:val="TermNum"/>
      </w:pPr>
      <w:r>
        <w:t>Variable attribute</w:t>
      </w:r>
    </w:p>
    <w:p w14:paraId="127B28D1" w14:textId="610D94E5" w:rsidR="00FD3941" w:rsidRDefault="00FD3941" w:rsidP="00FD3941">
      <w:pPr>
        <w:pStyle w:val="Definition"/>
      </w:pPr>
      <w:r w:rsidRPr="006464F6">
        <w:t xml:space="preserve">Variable </w:t>
      </w:r>
      <w:r w:rsidRPr="00FD3941">
        <w:rPr>
          <w:b/>
        </w:rPr>
        <w:t>attributes</w:t>
      </w:r>
      <w:r w:rsidRPr="006464F6">
        <w:t xml:space="preserve"> record the properties of one </w:t>
      </w:r>
      <w:r w:rsidRPr="00FD3941">
        <w:rPr>
          <w:b/>
        </w:rPr>
        <w:t>variable</w:t>
      </w:r>
      <w:r>
        <w:t xml:space="preserve"> [</w:t>
      </w:r>
      <w:r w:rsidRPr="00936F72">
        <w:t>OGC 10-090r3</w:t>
      </w:r>
      <w:r>
        <w:t>].</w:t>
      </w:r>
    </w:p>
    <w:p w14:paraId="6089F712" w14:textId="77777777" w:rsidR="00FD3941" w:rsidRDefault="00FD3941" w:rsidP="00FD3941">
      <w:pPr>
        <w:pStyle w:val="TermNum"/>
      </w:pPr>
      <w:r>
        <w:lastRenderedPageBreak/>
        <w:t>Variable</w:t>
      </w:r>
    </w:p>
    <w:p w14:paraId="5D249C38" w14:textId="147C9957" w:rsidR="00FD3941" w:rsidRDefault="00FD3941" w:rsidP="00FD3941">
      <w:pPr>
        <w:pStyle w:val="Definition"/>
      </w:pPr>
      <w:r w:rsidRPr="006464F6">
        <w:t xml:space="preserve">A </w:t>
      </w:r>
      <w:proofErr w:type="spellStart"/>
      <w:r w:rsidR="004054E4">
        <w:t>n</w:t>
      </w:r>
      <w:r>
        <w:t>etCDF</w:t>
      </w:r>
      <w:proofErr w:type="spellEnd"/>
      <w:r>
        <w:t xml:space="preserve"> </w:t>
      </w:r>
      <w:r w:rsidRPr="006464F6">
        <w:t xml:space="preserve">variable has a name, type, </w:t>
      </w:r>
      <w:r w:rsidRPr="00FD3941">
        <w:rPr>
          <w:b/>
        </w:rPr>
        <w:t>shape</w:t>
      </w:r>
      <w:r w:rsidRPr="006464F6">
        <w:t xml:space="preserve">, </w:t>
      </w:r>
      <w:r w:rsidRPr="00FD3941">
        <w:rPr>
          <w:b/>
        </w:rPr>
        <w:t>attributes</w:t>
      </w:r>
      <w:r w:rsidRPr="006464F6">
        <w:t xml:space="preserve">, and values. In face, much of the </w:t>
      </w:r>
      <w:proofErr w:type="spellStart"/>
      <w:r w:rsidR="004054E4">
        <w:t>n</w:t>
      </w:r>
      <w:r w:rsidRPr="006464F6">
        <w:t>etCDF</w:t>
      </w:r>
      <w:proofErr w:type="spellEnd"/>
      <w:r w:rsidRPr="006464F6">
        <w:t xml:space="preserve"> specification consists of defining the specific characteristics of variables. Variables hold data values. In the </w:t>
      </w:r>
      <w:proofErr w:type="spellStart"/>
      <w:r w:rsidR="004054E4">
        <w:t>n</w:t>
      </w:r>
      <w:r w:rsidRPr="006464F6">
        <w:t>etCDF</w:t>
      </w:r>
      <w:proofErr w:type="spellEnd"/>
      <w:r w:rsidRPr="006464F6">
        <w:t xml:space="preserve"> model, a variable can hold a multidimensional a</w:t>
      </w:r>
      <w:r>
        <w:t>rray of values of the same type [</w:t>
      </w:r>
      <w:r w:rsidRPr="00936F72">
        <w:t>OGC 10-090r3</w:t>
      </w:r>
      <w:r>
        <w:t>].</w:t>
      </w:r>
    </w:p>
    <w:p w14:paraId="77ED3166" w14:textId="77777777" w:rsidR="00FD3941" w:rsidRDefault="00FD3941" w:rsidP="00FD3941">
      <w:pPr>
        <w:pStyle w:val="TermNum"/>
      </w:pPr>
      <w:r>
        <w:t>Shape</w:t>
      </w:r>
    </w:p>
    <w:p w14:paraId="44AB3A6D" w14:textId="7C201935" w:rsidR="00FD3941" w:rsidRPr="00FD3941" w:rsidRDefault="00FD3941" w:rsidP="00FD3941">
      <w:pPr>
        <w:pStyle w:val="Definition"/>
      </w:pPr>
      <w:r w:rsidRPr="006464F6">
        <w:t xml:space="preserve">The shape of a </w:t>
      </w:r>
      <w:r w:rsidRPr="006464F6">
        <w:rPr>
          <w:b/>
        </w:rPr>
        <w:t>variable</w:t>
      </w:r>
      <w:r w:rsidRPr="006464F6">
        <w:t xml:space="preserve"> is specified with a list of zero or more </w:t>
      </w:r>
      <w:r w:rsidRPr="006464F6">
        <w:rPr>
          <w:b/>
        </w:rPr>
        <w:t>dimensions</w:t>
      </w:r>
      <w:r>
        <w:t xml:space="preserve"> [</w:t>
      </w:r>
      <w:r w:rsidRPr="00936F72">
        <w:t>OGC 10-090r3</w:t>
      </w:r>
      <w:r>
        <w:t>].</w:t>
      </w:r>
    </w:p>
    <w:p w14:paraId="25C34A9A" w14:textId="0D79DEE0" w:rsidR="00936F72" w:rsidRDefault="00936F72" w:rsidP="00936F72">
      <w:pPr>
        <w:pStyle w:val="TermNum"/>
      </w:pPr>
      <w:r>
        <w:t>Dimension</w:t>
      </w:r>
    </w:p>
    <w:p w14:paraId="255D14E1" w14:textId="7673F765" w:rsidR="00936F72" w:rsidRPr="00936F72" w:rsidRDefault="00936F72" w:rsidP="00FD3941">
      <w:pPr>
        <w:pStyle w:val="Definition"/>
      </w:pPr>
      <w:proofErr w:type="spellStart"/>
      <w:r>
        <w:t>NetCDF</w:t>
      </w:r>
      <w:proofErr w:type="spellEnd"/>
      <w:r>
        <w:t xml:space="preserve"> </w:t>
      </w:r>
      <w:r>
        <w:rPr>
          <w:color w:val="000000"/>
        </w:rPr>
        <w:t>d</w:t>
      </w:r>
      <w:r w:rsidRPr="00F54EBE">
        <w:rPr>
          <w:color w:val="000000"/>
        </w:rPr>
        <w:t xml:space="preserve">imensions are used to specify variable </w:t>
      </w:r>
      <w:r w:rsidRPr="006464F6">
        <w:rPr>
          <w:b/>
          <w:color w:val="000000"/>
        </w:rPr>
        <w:t>shapes</w:t>
      </w:r>
      <w:r w:rsidRPr="00F54EBE">
        <w:rPr>
          <w:color w:val="000000"/>
        </w:rPr>
        <w:t>, common grids, and coordinate systems</w:t>
      </w:r>
      <w:r>
        <w:t xml:space="preserve"> [</w:t>
      </w:r>
      <w:r w:rsidRPr="00936F72">
        <w:t>OGC 10-090r3</w:t>
      </w:r>
      <w:r>
        <w:t>].</w:t>
      </w:r>
    </w:p>
    <w:p w14:paraId="55136D4B" w14:textId="77777777" w:rsidR="009A7B37" w:rsidRDefault="009A7B37">
      <w:pPr>
        <w:pStyle w:val="Heading1"/>
      </w:pPr>
      <w:bookmarkStart w:id="8" w:name="_Toc327696710"/>
      <w:r>
        <w:t>Conventions</w:t>
      </w:r>
      <w:bookmarkEnd w:id="8"/>
    </w:p>
    <w:p w14:paraId="6554B900" w14:textId="70B2755B" w:rsidR="009A7B37" w:rsidRDefault="004632A2">
      <w:r>
        <w:t>This section</w:t>
      </w:r>
      <w:r w:rsidR="009A7B37">
        <w:t xml:space="preserve"> provid</w:t>
      </w:r>
      <w:r w:rsidR="00372ED1">
        <w:t xml:space="preserve">es details and examples for </w:t>
      </w:r>
      <w:r w:rsidR="009A7B37">
        <w:t>co</w:t>
      </w:r>
      <w:r w:rsidR="00841567">
        <w:t>nventions used in the document.</w:t>
      </w:r>
    </w:p>
    <w:p w14:paraId="7E4A1E45" w14:textId="3DA19F28" w:rsidR="00DE7A41" w:rsidRDefault="00841567" w:rsidP="00DE7A41">
      <w:pPr>
        <w:pStyle w:val="Heading2"/>
      </w:pPr>
      <w:bookmarkStart w:id="9" w:name="_Toc327696711"/>
      <w:r w:rsidRPr="00841567">
        <w:t>Abbreviated terms</w:t>
      </w:r>
      <w:bookmarkEnd w:id="9"/>
    </w:p>
    <w:p w14:paraId="5DE5C5BD" w14:textId="4A09614E" w:rsidR="00841567" w:rsidRDefault="00841567" w:rsidP="00841567">
      <w:r>
        <w:t>The following symbols and abbre</w:t>
      </w:r>
      <w:r w:rsidR="0036067C">
        <w:t xml:space="preserve">viated terms are used in this </w:t>
      </w:r>
      <w:r w:rsidR="00965345">
        <w:t>discussion</w:t>
      </w:r>
      <w:r w:rsidR="0036067C">
        <w:t xml:space="preserve"> paper</w:t>
      </w:r>
      <w: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84"/>
        <w:gridCol w:w="6419"/>
      </w:tblGrid>
      <w:tr w:rsidR="0036067C" w14:paraId="3942A5BF" w14:textId="77777777" w:rsidTr="00E26626">
        <w:tc>
          <w:tcPr>
            <w:tcW w:w="1984" w:type="dxa"/>
          </w:tcPr>
          <w:p w14:paraId="4BF26F6D" w14:textId="4CDD6475" w:rsidR="0036067C" w:rsidRDefault="0036067C" w:rsidP="00841567">
            <w:pPr>
              <w:spacing w:after="0"/>
              <w:rPr>
                <w:b/>
              </w:rPr>
            </w:pPr>
            <w:r>
              <w:rPr>
                <w:b/>
              </w:rPr>
              <w:t>ACDD:</w:t>
            </w:r>
          </w:p>
        </w:tc>
        <w:tc>
          <w:tcPr>
            <w:tcW w:w="6419" w:type="dxa"/>
          </w:tcPr>
          <w:p w14:paraId="2EA98AE8" w14:textId="6463AEB3" w:rsidR="0036067C" w:rsidRPr="00E26626" w:rsidRDefault="0036067C" w:rsidP="00841567">
            <w:pPr>
              <w:spacing w:after="0"/>
            </w:pPr>
            <w:r>
              <w:t>Attribute Convention for Data Discovery</w:t>
            </w:r>
          </w:p>
        </w:tc>
      </w:tr>
      <w:tr w:rsidR="00E26626" w14:paraId="3B4BA486" w14:textId="77777777" w:rsidTr="00E26626">
        <w:tc>
          <w:tcPr>
            <w:tcW w:w="1984" w:type="dxa"/>
          </w:tcPr>
          <w:p w14:paraId="3BE51425" w14:textId="4A4625A9" w:rsidR="00E26626" w:rsidRPr="00841567" w:rsidRDefault="00E26626" w:rsidP="00841567">
            <w:pPr>
              <w:spacing w:after="0"/>
              <w:rPr>
                <w:b/>
              </w:rPr>
            </w:pPr>
            <w:r>
              <w:rPr>
                <w:b/>
              </w:rPr>
              <w:t>CF conventions:</w:t>
            </w:r>
          </w:p>
        </w:tc>
        <w:tc>
          <w:tcPr>
            <w:tcW w:w="6419" w:type="dxa"/>
          </w:tcPr>
          <w:p w14:paraId="5E429499" w14:textId="001FAC06" w:rsidR="00E26626" w:rsidRDefault="00E26626" w:rsidP="00841567">
            <w:pPr>
              <w:spacing w:after="0"/>
            </w:pPr>
            <w:r w:rsidRPr="00E26626">
              <w:t>Climate and Forecast</w:t>
            </w:r>
            <w:r>
              <w:t xml:space="preserve"> conventions</w:t>
            </w:r>
          </w:p>
        </w:tc>
      </w:tr>
      <w:tr w:rsidR="001E7B4C" w14:paraId="70609CFE" w14:textId="77777777" w:rsidTr="00E26626">
        <w:tc>
          <w:tcPr>
            <w:tcW w:w="1984" w:type="dxa"/>
          </w:tcPr>
          <w:p w14:paraId="02294C21" w14:textId="4573A683" w:rsidR="001E7B4C" w:rsidRDefault="001E7B4C" w:rsidP="00841567">
            <w:pPr>
              <w:spacing w:after="0"/>
              <w:rPr>
                <w:b/>
              </w:rPr>
            </w:pPr>
            <w:r>
              <w:rPr>
                <w:b/>
              </w:rPr>
              <w:t>CRS:</w:t>
            </w:r>
          </w:p>
        </w:tc>
        <w:tc>
          <w:tcPr>
            <w:tcW w:w="6419" w:type="dxa"/>
          </w:tcPr>
          <w:p w14:paraId="055A32EF" w14:textId="00C7D007" w:rsidR="001E7B4C" w:rsidRPr="00E26626" w:rsidRDefault="001E7B4C" w:rsidP="00841567">
            <w:pPr>
              <w:spacing w:after="0"/>
            </w:pPr>
            <w:r>
              <w:t>Coordinate Reference System</w:t>
            </w:r>
          </w:p>
        </w:tc>
      </w:tr>
      <w:tr w:rsidR="00A010B8" w14:paraId="192C1C00" w14:textId="77777777" w:rsidTr="00E26626">
        <w:tc>
          <w:tcPr>
            <w:tcW w:w="1984" w:type="dxa"/>
          </w:tcPr>
          <w:p w14:paraId="7CF878B9" w14:textId="0A0F66DE" w:rsidR="00A010B8" w:rsidRDefault="00A010B8" w:rsidP="00841567">
            <w:pPr>
              <w:spacing w:after="0"/>
              <w:rPr>
                <w:b/>
              </w:rPr>
            </w:pPr>
            <w:r>
              <w:rPr>
                <w:b/>
              </w:rPr>
              <w:t>CSV:</w:t>
            </w:r>
          </w:p>
        </w:tc>
        <w:tc>
          <w:tcPr>
            <w:tcW w:w="6419" w:type="dxa"/>
          </w:tcPr>
          <w:p w14:paraId="633C3E3A" w14:textId="0D7610A3" w:rsidR="00A010B8" w:rsidRDefault="00A010B8" w:rsidP="00841567">
            <w:pPr>
              <w:spacing w:after="0"/>
            </w:pPr>
            <w:r>
              <w:t>Comma Separated Values</w:t>
            </w:r>
          </w:p>
        </w:tc>
      </w:tr>
      <w:tr w:rsidR="00EB14C7" w14:paraId="428D2663" w14:textId="77777777" w:rsidTr="00E26626">
        <w:tc>
          <w:tcPr>
            <w:tcW w:w="1984" w:type="dxa"/>
          </w:tcPr>
          <w:p w14:paraId="08856182" w14:textId="3C066B39" w:rsidR="00EB14C7" w:rsidRDefault="00EB14C7" w:rsidP="00841567">
            <w:pPr>
              <w:spacing w:after="0"/>
              <w:rPr>
                <w:b/>
              </w:rPr>
            </w:pPr>
            <w:r>
              <w:rPr>
                <w:b/>
              </w:rPr>
              <w:t>EPSG:</w:t>
            </w:r>
          </w:p>
        </w:tc>
        <w:tc>
          <w:tcPr>
            <w:tcW w:w="6419" w:type="dxa"/>
          </w:tcPr>
          <w:p w14:paraId="7FFA5B4A" w14:textId="60B4E3EB" w:rsidR="00EB14C7" w:rsidRDefault="00EB14C7" w:rsidP="00841567">
            <w:pPr>
              <w:spacing w:after="0"/>
            </w:pPr>
            <w:r>
              <w:t>IOGP’s EPSG geodetic dataset</w:t>
            </w:r>
          </w:p>
        </w:tc>
      </w:tr>
      <w:tr w:rsidR="00EB14C7" w14:paraId="1F4C14AE" w14:textId="77777777" w:rsidTr="00E26626">
        <w:tc>
          <w:tcPr>
            <w:tcW w:w="1984" w:type="dxa"/>
          </w:tcPr>
          <w:p w14:paraId="3CE5151E" w14:textId="44C20F55" w:rsidR="00EB14C7" w:rsidRDefault="00EB14C7" w:rsidP="00841567">
            <w:pPr>
              <w:spacing w:after="0"/>
              <w:rPr>
                <w:b/>
              </w:rPr>
            </w:pPr>
            <w:r>
              <w:rPr>
                <w:b/>
              </w:rPr>
              <w:t>IOGP:</w:t>
            </w:r>
          </w:p>
        </w:tc>
        <w:tc>
          <w:tcPr>
            <w:tcW w:w="6419" w:type="dxa"/>
          </w:tcPr>
          <w:p w14:paraId="3B67FC6F" w14:textId="63D30B97" w:rsidR="00EB14C7" w:rsidRDefault="00EB14C7" w:rsidP="00841567">
            <w:pPr>
              <w:spacing w:after="0"/>
            </w:pPr>
            <w:r>
              <w:t>International Association of Oil &amp; Gas producers</w:t>
            </w:r>
          </w:p>
        </w:tc>
      </w:tr>
      <w:tr w:rsidR="00841567" w14:paraId="64833660" w14:textId="77777777" w:rsidTr="00E26626">
        <w:tc>
          <w:tcPr>
            <w:tcW w:w="1984" w:type="dxa"/>
          </w:tcPr>
          <w:p w14:paraId="09F9C1D8" w14:textId="576286D0" w:rsidR="00841567" w:rsidRPr="00841567" w:rsidRDefault="00841567" w:rsidP="00841567">
            <w:pPr>
              <w:spacing w:after="0"/>
              <w:rPr>
                <w:b/>
              </w:rPr>
            </w:pPr>
            <w:r w:rsidRPr="00841567">
              <w:rPr>
                <w:b/>
              </w:rPr>
              <w:t>ISO:</w:t>
            </w:r>
          </w:p>
        </w:tc>
        <w:tc>
          <w:tcPr>
            <w:tcW w:w="6419" w:type="dxa"/>
          </w:tcPr>
          <w:p w14:paraId="4D8E3B3B" w14:textId="23EDFA81" w:rsidR="00841567" w:rsidRDefault="00841567" w:rsidP="00841567">
            <w:pPr>
              <w:spacing w:after="0"/>
            </w:pPr>
            <w:r>
              <w:t>International Organization for Standardization</w:t>
            </w:r>
          </w:p>
        </w:tc>
      </w:tr>
      <w:tr w:rsidR="00EB14C7" w14:paraId="14F33F14" w14:textId="77777777" w:rsidTr="00E26626">
        <w:tc>
          <w:tcPr>
            <w:tcW w:w="1984" w:type="dxa"/>
          </w:tcPr>
          <w:p w14:paraId="013D4E25" w14:textId="52C7B014" w:rsidR="00EB14C7" w:rsidRDefault="00EB14C7" w:rsidP="00841567">
            <w:pPr>
              <w:spacing w:after="0"/>
              <w:rPr>
                <w:b/>
              </w:rPr>
            </w:pPr>
            <w:r>
              <w:rPr>
                <w:b/>
              </w:rPr>
              <w:t>NCEI:</w:t>
            </w:r>
          </w:p>
        </w:tc>
        <w:tc>
          <w:tcPr>
            <w:tcW w:w="6419" w:type="dxa"/>
          </w:tcPr>
          <w:p w14:paraId="27EB9D03" w14:textId="3192072F" w:rsidR="00EB14C7" w:rsidRPr="00E26626" w:rsidRDefault="00EB14C7" w:rsidP="00841567">
            <w:pPr>
              <w:spacing w:after="0"/>
            </w:pPr>
            <w:r w:rsidRPr="00EB14C7">
              <w:t>NOAA National Centers for Environmental Information</w:t>
            </w:r>
          </w:p>
        </w:tc>
      </w:tr>
      <w:tr w:rsidR="00E26626" w14:paraId="01070219" w14:textId="77777777" w:rsidTr="00E26626">
        <w:tc>
          <w:tcPr>
            <w:tcW w:w="1984" w:type="dxa"/>
          </w:tcPr>
          <w:p w14:paraId="2E2721F2" w14:textId="04E823F2" w:rsidR="00E26626" w:rsidRPr="00841567" w:rsidRDefault="00E26626" w:rsidP="00841567">
            <w:pPr>
              <w:spacing w:after="0"/>
              <w:rPr>
                <w:b/>
              </w:rPr>
            </w:pPr>
            <w:proofErr w:type="spellStart"/>
            <w:r>
              <w:rPr>
                <w:b/>
              </w:rPr>
              <w:t>NetCDF</w:t>
            </w:r>
            <w:proofErr w:type="spellEnd"/>
            <w:r>
              <w:rPr>
                <w:b/>
              </w:rPr>
              <w:t>:</w:t>
            </w:r>
          </w:p>
        </w:tc>
        <w:tc>
          <w:tcPr>
            <w:tcW w:w="6419" w:type="dxa"/>
          </w:tcPr>
          <w:p w14:paraId="2E4DFD9B" w14:textId="5B72857B" w:rsidR="00E26626" w:rsidRDefault="00E26626" w:rsidP="00841567">
            <w:pPr>
              <w:spacing w:after="0"/>
            </w:pPr>
            <w:r w:rsidRPr="00E26626">
              <w:t>Network Common Data Form</w:t>
            </w:r>
          </w:p>
        </w:tc>
      </w:tr>
      <w:tr w:rsidR="00841567" w14:paraId="6C95F8C8" w14:textId="77777777" w:rsidTr="00E26626">
        <w:tc>
          <w:tcPr>
            <w:tcW w:w="1984" w:type="dxa"/>
          </w:tcPr>
          <w:p w14:paraId="18C9E8F4" w14:textId="79DAC635" w:rsidR="00841567" w:rsidRPr="00841567" w:rsidRDefault="00841567" w:rsidP="00841567">
            <w:pPr>
              <w:spacing w:after="0"/>
              <w:rPr>
                <w:b/>
              </w:rPr>
            </w:pPr>
            <w:r w:rsidRPr="00841567">
              <w:rPr>
                <w:b/>
              </w:rPr>
              <w:t>OGC</w:t>
            </w:r>
            <w:r>
              <w:rPr>
                <w:b/>
              </w:rPr>
              <w:t>:</w:t>
            </w:r>
          </w:p>
        </w:tc>
        <w:tc>
          <w:tcPr>
            <w:tcW w:w="6419" w:type="dxa"/>
          </w:tcPr>
          <w:p w14:paraId="14FA9795" w14:textId="638E0223" w:rsidR="00841567" w:rsidRDefault="00841567" w:rsidP="00841567">
            <w:pPr>
              <w:spacing w:after="0"/>
            </w:pPr>
            <w:r>
              <w:t>Open Geospatial Consortium</w:t>
            </w:r>
          </w:p>
        </w:tc>
      </w:tr>
      <w:tr w:rsidR="00E86DB7" w14:paraId="38E8AD7B" w14:textId="77777777" w:rsidTr="00E26626">
        <w:tc>
          <w:tcPr>
            <w:tcW w:w="1984" w:type="dxa"/>
          </w:tcPr>
          <w:p w14:paraId="115E5335" w14:textId="51541AEE" w:rsidR="00E86DB7" w:rsidRPr="00841567" w:rsidRDefault="00E86DB7" w:rsidP="00841567">
            <w:pPr>
              <w:spacing w:after="0"/>
              <w:rPr>
                <w:b/>
              </w:rPr>
            </w:pPr>
            <w:r>
              <w:rPr>
                <w:b/>
              </w:rPr>
              <w:t>WKT:</w:t>
            </w:r>
          </w:p>
        </w:tc>
        <w:tc>
          <w:tcPr>
            <w:tcW w:w="6419" w:type="dxa"/>
          </w:tcPr>
          <w:p w14:paraId="6AAAE38E" w14:textId="2299EEBC" w:rsidR="00E86DB7" w:rsidRDefault="00E86DB7" w:rsidP="00841567">
            <w:pPr>
              <w:spacing w:after="0"/>
            </w:pPr>
            <w:r>
              <w:t>Well Known Text</w:t>
            </w:r>
          </w:p>
        </w:tc>
      </w:tr>
      <w:tr w:rsidR="00841567" w14:paraId="68273C63" w14:textId="77777777" w:rsidTr="00E26626">
        <w:tc>
          <w:tcPr>
            <w:tcW w:w="1984" w:type="dxa"/>
          </w:tcPr>
          <w:p w14:paraId="5075FFB3" w14:textId="58F2C7A1" w:rsidR="00841567" w:rsidRPr="00841567" w:rsidRDefault="00841567" w:rsidP="00841567">
            <w:pPr>
              <w:spacing w:after="0"/>
              <w:rPr>
                <w:b/>
              </w:rPr>
            </w:pPr>
            <w:r w:rsidRPr="00841567">
              <w:rPr>
                <w:b/>
              </w:rPr>
              <w:t>1D</w:t>
            </w:r>
            <w:r>
              <w:rPr>
                <w:b/>
              </w:rPr>
              <w:t>:</w:t>
            </w:r>
          </w:p>
        </w:tc>
        <w:tc>
          <w:tcPr>
            <w:tcW w:w="6419" w:type="dxa"/>
          </w:tcPr>
          <w:p w14:paraId="59DF575C" w14:textId="25C90939" w:rsidR="00841567" w:rsidRDefault="00841567" w:rsidP="00841567">
            <w:pPr>
              <w:spacing w:after="0"/>
            </w:pPr>
            <w:r>
              <w:t>One Dimensional</w:t>
            </w:r>
          </w:p>
        </w:tc>
      </w:tr>
      <w:tr w:rsidR="00841567" w14:paraId="5AC06D81" w14:textId="77777777" w:rsidTr="00E26626">
        <w:tc>
          <w:tcPr>
            <w:tcW w:w="1984" w:type="dxa"/>
          </w:tcPr>
          <w:p w14:paraId="7206C900" w14:textId="74E14660" w:rsidR="00841567" w:rsidRPr="00841567" w:rsidRDefault="00841567" w:rsidP="00841567">
            <w:pPr>
              <w:spacing w:after="0"/>
              <w:rPr>
                <w:b/>
              </w:rPr>
            </w:pPr>
            <w:r w:rsidRPr="00841567">
              <w:rPr>
                <w:b/>
              </w:rPr>
              <w:t>2D</w:t>
            </w:r>
            <w:r>
              <w:rPr>
                <w:b/>
              </w:rPr>
              <w:t>:</w:t>
            </w:r>
          </w:p>
        </w:tc>
        <w:tc>
          <w:tcPr>
            <w:tcW w:w="6419" w:type="dxa"/>
          </w:tcPr>
          <w:p w14:paraId="0959F2B3" w14:textId="4CEAB2AC" w:rsidR="00841567" w:rsidRDefault="00841567" w:rsidP="00841567">
            <w:pPr>
              <w:spacing w:after="0"/>
            </w:pPr>
            <w:r>
              <w:t>Two Dimensional</w:t>
            </w:r>
          </w:p>
        </w:tc>
      </w:tr>
      <w:tr w:rsidR="00841567" w14:paraId="67CDCEAA" w14:textId="77777777" w:rsidTr="00E26626">
        <w:tc>
          <w:tcPr>
            <w:tcW w:w="1984" w:type="dxa"/>
          </w:tcPr>
          <w:p w14:paraId="04326842" w14:textId="0155B762" w:rsidR="00841567" w:rsidRPr="00841567" w:rsidRDefault="00841567" w:rsidP="00841567">
            <w:pPr>
              <w:spacing w:after="0"/>
              <w:rPr>
                <w:b/>
              </w:rPr>
            </w:pPr>
            <w:r w:rsidRPr="00841567">
              <w:rPr>
                <w:b/>
              </w:rPr>
              <w:t>3D</w:t>
            </w:r>
            <w:r>
              <w:rPr>
                <w:b/>
              </w:rPr>
              <w:t>:</w:t>
            </w:r>
          </w:p>
        </w:tc>
        <w:tc>
          <w:tcPr>
            <w:tcW w:w="6419" w:type="dxa"/>
          </w:tcPr>
          <w:p w14:paraId="1CD6642D" w14:textId="23E7B8A5" w:rsidR="00841567" w:rsidRDefault="00841567" w:rsidP="00841567">
            <w:pPr>
              <w:spacing w:after="0"/>
            </w:pPr>
            <w:r>
              <w:t>Three Dimensional</w:t>
            </w:r>
          </w:p>
        </w:tc>
      </w:tr>
    </w:tbl>
    <w:p w14:paraId="4A931B1C" w14:textId="3D17CFD0" w:rsidR="009A7B37" w:rsidRDefault="004145C2">
      <w:pPr>
        <w:pStyle w:val="Heading1"/>
      </w:pPr>
      <w:bookmarkStart w:id="10" w:name="_Toc327696712"/>
      <w:r>
        <w:lastRenderedPageBreak/>
        <w:t>Data model</w:t>
      </w:r>
      <w:bookmarkEnd w:id="10"/>
    </w:p>
    <w:p w14:paraId="74609663" w14:textId="294D6C0D" w:rsidR="00711CE3" w:rsidRDefault="004145C2" w:rsidP="008D62D2">
      <w:pPr>
        <w:keepNext/>
      </w:pPr>
      <w:r w:rsidRPr="004145C2">
        <w:t xml:space="preserve">The data model used by the </w:t>
      </w:r>
      <w:r>
        <w:t>binary</w:t>
      </w:r>
      <w:r w:rsidRPr="004145C2">
        <w:t xml:space="preserve"> encoding is equivalent to that used by </w:t>
      </w:r>
      <w:r>
        <w:t>the CSV encoding</w:t>
      </w:r>
      <w:r w:rsidR="00581249">
        <w:t xml:space="preserve">. </w:t>
      </w:r>
      <w:r w:rsidR="00581249">
        <w:fldChar w:fldCharType="begin"/>
      </w:r>
      <w:r w:rsidR="00581249">
        <w:instrText xml:space="preserve"> REF _Ref327455765 \h </w:instrText>
      </w:r>
      <w:r w:rsidR="00581249">
        <w:fldChar w:fldCharType="separate"/>
      </w:r>
      <w:r w:rsidR="00581249">
        <w:t xml:space="preserve">Figure </w:t>
      </w:r>
      <w:r w:rsidR="00581249">
        <w:rPr>
          <w:noProof/>
        </w:rPr>
        <w:t>1</w:t>
      </w:r>
      <w:r w:rsidR="00581249">
        <w:fldChar w:fldCharType="end"/>
      </w:r>
      <w:r w:rsidR="00581249">
        <w:t xml:space="preserve"> </w:t>
      </w:r>
      <w:r w:rsidRPr="004145C2">
        <w:t xml:space="preserve">shows an example for trajectories of three moving points </w:t>
      </w:r>
      <w:r w:rsidRPr="00711CE3">
        <w:t>A, B and C</w:t>
      </w:r>
      <w:r w:rsidRPr="004145C2">
        <w:t xml:space="preserve">. Each trajectory has the </w:t>
      </w:r>
      <w:r w:rsidR="00711CE3">
        <w:t xml:space="preserve">same </w:t>
      </w:r>
      <w:r w:rsidRPr="004145C2">
        <w:t xml:space="preserve">start time and the </w:t>
      </w:r>
      <w:r w:rsidR="00711CE3">
        <w:t xml:space="preserve">same </w:t>
      </w:r>
      <w:r w:rsidRPr="004145C2">
        <w:t>end time.</w:t>
      </w:r>
    </w:p>
    <w:p w14:paraId="3A4B10C3" w14:textId="77777777" w:rsidR="00711CE3" w:rsidRDefault="004145C2" w:rsidP="008D62D2">
      <w:pPr>
        <w:pStyle w:val="ListParagraph"/>
        <w:keepNext/>
        <w:numPr>
          <w:ilvl w:val="0"/>
          <w:numId w:val="17"/>
        </w:numPr>
        <w:ind w:left="714" w:hanging="357"/>
      </w:pPr>
      <w:r w:rsidRPr="004145C2">
        <w:t xml:space="preserve">At </w:t>
      </w:r>
      <w:r w:rsidRPr="00711CE3">
        <w:rPr>
          <w:i/>
        </w:rPr>
        <w:t>t</w:t>
      </w:r>
      <w:r w:rsidR="00711CE3">
        <w:t> = </w:t>
      </w:r>
      <w:r w:rsidRPr="004145C2">
        <w:t>0 (start of all data), all points start moving.</w:t>
      </w:r>
    </w:p>
    <w:p w14:paraId="46606493" w14:textId="77777777" w:rsidR="00711CE3" w:rsidRDefault="00711CE3" w:rsidP="008D62D2">
      <w:pPr>
        <w:pStyle w:val="ListParagraph"/>
        <w:keepNext/>
        <w:numPr>
          <w:ilvl w:val="0"/>
          <w:numId w:val="17"/>
        </w:numPr>
        <w:ind w:left="714" w:hanging="357"/>
      </w:pPr>
      <w:r>
        <w:t>A</w:t>
      </w:r>
      <w:r w:rsidR="004145C2" w:rsidRPr="004145C2">
        <w:t xml:space="preserve">t </w:t>
      </w:r>
      <w:r w:rsidR="004145C2" w:rsidRPr="00711CE3">
        <w:rPr>
          <w:i/>
        </w:rPr>
        <w:t>t</w:t>
      </w:r>
      <w:r>
        <w:t> </w:t>
      </w:r>
      <w:r w:rsidR="004145C2" w:rsidRPr="004145C2">
        <w:t>=</w:t>
      </w:r>
      <w:r>
        <w:t> </w:t>
      </w:r>
      <w:r w:rsidR="004145C2" w:rsidRPr="004145C2">
        <w:t xml:space="preserve">1, the movement of </w:t>
      </w:r>
      <w:r w:rsidR="004145C2" w:rsidRPr="00581249">
        <w:t>A</w:t>
      </w:r>
      <w:r w:rsidR="004145C2" w:rsidRPr="004145C2">
        <w:t xml:space="preserve"> is changed.</w:t>
      </w:r>
    </w:p>
    <w:p w14:paraId="1A36E92B" w14:textId="63EA4970" w:rsidR="00581249" w:rsidRDefault="00581249" w:rsidP="008D62D2">
      <w:pPr>
        <w:pStyle w:val="ListParagraph"/>
        <w:keepNext/>
        <w:numPr>
          <w:ilvl w:val="0"/>
          <w:numId w:val="17"/>
        </w:numPr>
        <w:ind w:left="714" w:hanging="357"/>
      </w:pPr>
      <w:r>
        <w:t>A</w:t>
      </w:r>
      <w:r w:rsidRPr="004145C2">
        <w:t xml:space="preserve">t </w:t>
      </w:r>
      <w:r w:rsidRPr="00711CE3">
        <w:rPr>
          <w:i/>
        </w:rPr>
        <w:t>t</w:t>
      </w:r>
      <w:r>
        <w:t> </w:t>
      </w:r>
      <w:r w:rsidRPr="004145C2">
        <w:t>=</w:t>
      </w:r>
      <w:r>
        <w:t> 2 (end of all data)</w:t>
      </w:r>
      <w:r w:rsidRPr="004145C2">
        <w:t xml:space="preserve">, the movement of </w:t>
      </w:r>
      <w:r w:rsidRPr="00581249">
        <w:t>A</w:t>
      </w:r>
      <w:r>
        <w:t>, B and C are</w:t>
      </w:r>
      <w:r w:rsidRPr="004145C2">
        <w:t xml:space="preserve"> changed.</w:t>
      </w:r>
    </w:p>
    <w:p w14:paraId="2648DA29" w14:textId="77777777" w:rsidR="00711CE3" w:rsidRDefault="00711CE3" w:rsidP="00711CE3">
      <w:pPr>
        <w:keepNext/>
        <w:jc w:val="center"/>
      </w:pPr>
      <w:r w:rsidRPr="00711CE3">
        <w:rPr>
          <w:noProof/>
        </w:rPr>
        <w:drawing>
          <wp:inline distT="0" distB="0" distL="0" distR="0" wp14:anchorId="6F16191B" wp14:editId="79511B2A">
            <wp:extent cx="3200400" cy="16954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169545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760BC64" w14:textId="145CA600" w:rsidR="00711CE3" w:rsidRDefault="00711CE3" w:rsidP="008D62D2">
      <w:pPr>
        <w:pStyle w:val="Caption"/>
        <w:keepNext/>
        <w:keepLines/>
        <w:jc w:val="center"/>
      </w:pPr>
      <w:bookmarkStart w:id="11" w:name="_Ref327455765"/>
      <w:bookmarkStart w:id="12" w:name="_Ref327455679"/>
      <w:r>
        <w:t xml:space="preserve">Figure </w:t>
      </w:r>
      <w:r w:rsidR="00FF6C2C">
        <w:fldChar w:fldCharType="begin"/>
      </w:r>
      <w:r w:rsidR="00FF6C2C">
        <w:instrText xml:space="preserve"> SEQ Figure \* ARABIC </w:instrText>
      </w:r>
      <w:r w:rsidR="00FF6C2C">
        <w:fldChar w:fldCharType="separate"/>
      </w:r>
      <w:r w:rsidR="009479F5">
        <w:rPr>
          <w:noProof/>
        </w:rPr>
        <w:t>1</w:t>
      </w:r>
      <w:r w:rsidR="00FF6C2C">
        <w:rPr>
          <w:noProof/>
        </w:rPr>
        <w:fldChar w:fldCharType="end"/>
      </w:r>
      <w:bookmarkEnd w:id="11"/>
      <w:r>
        <w:t xml:space="preserve">: </w:t>
      </w:r>
      <w:bookmarkStart w:id="13" w:name="_Ref327455732"/>
      <w:r>
        <w:t>example for three trajectories</w:t>
      </w:r>
      <w:bookmarkEnd w:id="12"/>
      <w:bookmarkEnd w:id="13"/>
    </w:p>
    <w:p w14:paraId="0883D6AB" w14:textId="6B926188" w:rsidR="009A7B37" w:rsidRDefault="004145C2" w:rsidP="00711CE3">
      <w:r w:rsidRPr="004145C2">
        <w:t xml:space="preserve">In the case, the trajectory </w:t>
      </w:r>
      <w:r w:rsidRPr="00711CE3">
        <w:t>of A from</w:t>
      </w:r>
      <w:r w:rsidRPr="004145C2">
        <w:t xml:space="preserve"> </w:t>
      </w:r>
      <w:r w:rsidRPr="00711CE3">
        <w:rPr>
          <w:i/>
        </w:rPr>
        <w:t>t</w:t>
      </w:r>
      <w:r w:rsidR="00711CE3">
        <w:t> </w:t>
      </w:r>
      <w:r w:rsidRPr="004145C2">
        <w:t>=</w:t>
      </w:r>
      <w:r w:rsidR="00711CE3">
        <w:t> </w:t>
      </w:r>
      <w:r w:rsidRPr="004145C2">
        <w:t xml:space="preserve">0 to </w:t>
      </w:r>
      <w:r w:rsidRPr="00711CE3">
        <w:rPr>
          <w:i/>
        </w:rPr>
        <w:t>t</w:t>
      </w:r>
      <w:r w:rsidR="00711CE3">
        <w:t> </w:t>
      </w:r>
      <w:r w:rsidRPr="004145C2">
        <w:t>=</w:t>
      </w:r>
      <w:r w:rsidR="00711CE3">
        <w:t> 1</w:t>
      </w:r>
      <w:r w:rsidRPr="004145C2">
        <w:t xml:space="preserve"> </w:t>
      </w:r>
      <w:r w:rsidR="00711CE3">
        <w:t>and</w:t>
      </w:r>
      <w:r w:rsidR="00581249">
        <w:t xml:space="preserve"> </w:t>
      </w:r>
      <w:r w:rsidRPr="00711CE3">
        <w:t>from</w:t>
      </w:r>
      <w:r w:rsidRPr="004145C2">
        <w:t xml:space="preserve"> </w:t>
      </w:r>
      <w:r w:rsidRPr="00711CE3">
        <w:rPr>
          <w:i/>
        </w:rPr>
        <w:t>t</w:t>
      </w:r>
      <w:r w:rsidR="00711CE3">
        <w:t> </w:t>
      </w:r>
      <w:r w:rsidRPr="004145C2">
        <w:t>=</w:t>
      </w:r>
      <w:r w:rsidR="00711CE3">
        <w:t> </w:t>
      </w:r>
      <w:r w:rsidRPr="004145C2">
        <w:t xml:space="preserve">1 to </w:t>
      </w:r>
      <w:r w:rsidRPr="00711CE3">
        <w:rPr>
          <w:i/>
        </w:rPr>
        <w:t>t</w:t>
      </w:r>
      <w:r w:rsidR="00711CE3">
        <w:t> </w:t>
      </w:r>
      <w:r w:rsidRPr="004145C2">
        <w:t>=</w:t>
      </w:r>
      <w:r w:rsidR="00581249">
        <w:t> 2</w:t>
      </w:r>
      <w:r w:rsidR="00711CE3">
        <w:t xml:space="preserve"> </w:t>
      </w:r>
      <w:r w:rsidR="00581249">
        <w:t xml:space="preserve">is encoded, </w:t>
      </w:r>
      <w:r w:rsidR="00711CE3">
        <w:t>together with the trajectories</w:t>
      </w:r>
      <w:r w:rsidRPr="004145C2">
        <w:t xml:space="preserve"> of </w:t>
      </w:r>
      <w:r w:rsidRPr="00711CE3">
        <w:t xml:space="preserve">B </w:t>
      </w:r>
      <w:r w:rsidR="00711CE3" w:rsidRPr="00711CE3">
        <w:t xml:space="preserve">and C </w:t>
      </w:r>
      <w:r w:rsidRPr="00711CE3">
        <w:t>from</w:t>
      </w:r>
      <w:r w:rsidRPr="004145C2">
        <w:t xml:space="preserve"> </w:t>
      </w:r>
      <w:r w:rsidRPr="00711CE3">
        <w:rPr>
          <w:i/>
        </w:rPr>
        <w:t>t</w:t>
      </w:r>
      <w:r w:rsidR="00711CE3">
        <w:t> </w:t>
      </w:r>
      <w:r w:rsidRPr="004145C2">
        <w:t>=</w:t>
      </w:r>
      <w:r w:rsidR="00711CE3">
        <w:t> </w:t>
      </w:r>
      <w:r w:rsidRPr="004145C2">
        <w:t xml:space="preserve">0 to </w:t>
      </w:r>
      <w:r w:rsidRPr="00711CE3">
        <w:rPr>
          <w:i/>
        </w:rPr>
        <w:t>t</w:t>
      </w:r>
      <w:r w:rsidR="00711CE3">
        <w:t> </w:t>
      </w:r>
      <w:r w:rsidRPr="004145C2">
        <w:t>=</w:t>
      </w:r>
      <w:r w:rsidR="00711CE3">
        <w:t> </w:t>
      </w:r>
      <w:r w:rsidRPr="004145C2">
        <w:t>2.</w:t>
      </w:r>
    </w:p>
    <w:p w14:paraId="4A8785BF" w14:textId="0B79928E" w:rsidR="009A7B37" w:rsidRDefault="00EA5990">
      <w:pPr>
        <w:pStyle w:val="Heading1"/>
      </w:pPr>
      <w:bookmarkStart w:id="14" w:name="_Toc327696713"/>
      <w:r>
        <w:t>Data structure</w:t>
      </w:r>
      <w:r w:rsidR="00B6228E">
        <w:t xml:space="preserve"> and file format</w:t>
      </w:r>
      <w:bookmarkEnd w:id="14"/>
    </w:p>
    <w:p w14:paraId="7666A50A" w14:textId="18CBCCA7" w:rsidR="00B6228E" w:rsidRPr="00B95667" w:rsidRDefault="00B6228E" w:rsidP="00B6228E">
      <w:r w:rsidRPr="00B95667">
        <w:t xml:space="preserve">The binary encoding of arrays and attributes is defined by </w:t>
      </w:r>
      <w:r w:rsidR="00AA5181" w:rsidRPr="00B020EF">
        <w:t>OGC 10-092r3</w:t>
      </w:r>
      <w:r w:rsidRPr="00B95667">
        <w:t xml:space="preserve"> – </w:t>
      </w:r>
      <w:proofErr w:type="spellStart"/>
      <w:r w:rsidR="00AA5181" w:rsidRPr="00B95667">
        <w:rPr>
          <w:i/>
        </w:rPr>
        <w:t>NetCDF</w:t>
      </w:r>
      <w:proofErr w:type="spellEnd"/>
      <w:r w:rsidR="00AA5181" w:rsidRPr="00B95667">
        <w:rPr>
          <w:i/>
        </w:rPr>
        <w:t xml:space="preserve"> Binar</w:t>
      </w:r>
      <w:r w:rsidR="004054E4">
        <w:rPr>
          <w:i/>
        </w:rPr>
        <w:t xml:space="preserve">y Encoding Extension Standard: </w:t>
      </w:r>
      <w:proofErr w:type="spellStart"/>
      <w:r w:rsidR="004054E4">
        <w:rPr>
          <w:i/>
        </w:rPr>
        <w:t>n</w:t>
      </w:r>
      <w:r w:rsidR="00AA5181" w:rsidRPr="00B95667">
        <w:rPr>
          <w:i/>
        </w:rPr>
        <w:t>etCDF</w:t>
      </w:r>
      <w:proofErr w:type="spellEnd"/>
      <w:r w:rsidR="00AA5181" w:rsidRPr="00B95667">
        <w:rPr>
          <w:i/>
        </w:rPr>
        <w:t xml:space="preserve"> Classic and </w:t>
      </w:r>
      <w:r w:rsidRPr="00B95667">
        <w:rPr>
          <w:i/>
        </w:rPr>
        <w:t>64-bit Offset Format</w:t>
      </w:r>
      <w:r w:rsidR="00AA5181" w:rsidRPr="00B95667">
        <w:t>.</w:t>
      </w:r>
      <w:r w:rsidR="004054E4">
        <w:t xml:space="preserve"> That </w:t>
      </w:r>
      <w:proofErr w:type="spellStart"/>
      <w:r w:rsidR="004054E4">
        <w:t>n</w:t>
      </w:r>
      <w:r w:rsidR="00616C3B" w:rsidRPr="00B95667">
        <w:t>etCDF</w:t>
      </w:r>
      <w:proofErr w:type="spellEnd"/>
      <w:r w:rsidR="00616C3B" w:rsidRPr="00B95667">
        <w:t xml:space="preserve"> standard defines </w:t>
      </w:r>
      <w:r w:rsidR="00364589" w:rsidRPr="00B95667">
        <w:t xml:space="preserve">only </w:t>
      </w:r>
      <w:r w:rsidR="00616C3B" w:rsidRPr="00B95667">
        <w:t>a “container” format – it does not define the meaning of attributes stored in the file</w:t>
      </w:r>
      <w:r w:rsidR="00364589" w:rsidRPr="00B95667">
        <w:t xml:space="preserve"> (the “schema” in XML terminology)</w:t>
      </w:r>
      <w:r w:rsidR="00616C3B" w:rsidRPr="00B95667">
        <w:t>.</w:t>
      </w:r>
    </w:p>
    <w:p w14:paraId="4CD8CE36" w14:textId="4832FBFD" w:rsidR="00AA5181" w:rsidRPr="00B95667" w:rsidRDefault="006B268D" w:rsidP="008D62D2">
      <w:pPr>
        <w:keepNext/>
      </w:pPr>
      <w:r w:rsidRPr="00B95667">
        <w:t xml:space="preserve">The full content of OGC 10-092r3 </w:t>
      </w:r>
      <w:r w:rsidR="00501E8F" w:rsidRPr="00B95667">
        <w:t xml:space="preserve">standard </w:t>
      </w:r>
      <w:r w:rsidRPr="00B95667">
        <w:t xml:space="preserve">is needed for Moving Feature Simple Binary; this </w:t>
      </w:r>
      <w:r w:rsidR="00965345">
        <w:t>discussion</w:t>
      </w:r>
      <w:r w:rsidR="00501E8F" w:rsidRPr="00B95667">
        <w:t xml:space="preserve"> paper</w:t>
      </w:r>
      <w:r w:rsidRPr="00B95667">
        <w:t xml:space="preserve"> does not </w:t>
      </w:r>
      <w:r w:rsidR="00DE20C0" w:rsidRPr="00B95667">
        <w:t>propose any addition or subset of OGC 10-092r3.</w:t>
      </w:r>
    </w:p>
    <w:tbl>
      <w:tblPr>
        <w:tblStyle w:val="TableGrid"/>
        <w:tblW w:w="0" w:type="auto"/>
        <w:tblLook w:val="04A0" w:firstRow="1" w:lastRow="0" w:firstColumn="1" w:lastColumn="0" w:noHBand="0" w:noVBand="1"/>
      </w:tblPr>
      <w:tblGrid>
        <w:gridCol w:w="8780"/>
      </w:tblGrid>
      <w:tr w:rsidR="001945E4" w:rsidRPr="001945E4" w14:paraId="78651519" w14:textId="77777777" w:rsidTr="00A657E5">
        <w:tc>
          <w:tcPr>
            <w:tcW w:w="8780" w:type="dxa"/>
            <w:tcBorders>
              <w:top w:val="single" w:sz="12" w:space="0" w:color="auto"/>
              <w:left w:val="single" w:sz="12" w:space="0" w:color="auto"/>
              <w:bottom w:val="single" w:sz="4" w:space="0" w:color="auto"/>
              <w:right w:val="single" w:sz="12" w:space="0" w:color="auto"/>
            </w:tcBorders>
            <w:shd w:val="clear" w:color="auto" w:fill="E0E0E0"/>
          </w:tcPr>
          <w:p w14:paraId="33199B3C" w14:textId="1E3CC1D0" w:rsidR="001945E4" w:rsidRPr="001945E4" w:rsidRDefault="001945E4" w:rsidP="009479F5">
            <w:pPr>
              <w:keepNext/>
              <w:keepLines/>
              <w:spacing w:before="40" w:after="40"/>
              <w:rPr>
                <w:b/>
              </w:rPr>
            </w:pPr>
            <w:r w:rsidRPr="001945E4">
              <w:rPr>
                <w:b/>
              </w:rPr>
              <w:t>Requirement 1</w:t>
            </w:r>
          </w:p>
        </w:tc>
      </w:tr>
      <w:tr w:rsidR="001945E4" w14:paraId="41066F70" w14:textId="77777777" w:rsidTr="00A657E5">
        <w:tc>
          <w:tcPr>
            <w:tcW w:w="8780" w:type="dxa"/>
            <w:tcBorders>
              <w:left w:val="single" w:sz="12" w:space="0" w:color="auto"/>
              <w:bottom w:val="nil"/>
              <w:right w:val="single" w:sz="12" w:space="0" w:color="auto"/>
            </w:tcBorders>
          </w:tcPr>
          <w:p w14:paraId="58E76B26" w14:textId="315B3E80" w:rsidR="001945E4" w:rsidRDefault="00A657E5" w:rsidP="009479F5">
            <w:pPr>
              <w:keepNext/>
              <w:keepLines/>
              <w:spacing w:before="40" w:after="40"/>
            </w:pPr>
            <w:r w:rsidRPr="00A657E5">
              <w:t>http://www.opengis.net/spec/mf_binary/1.0/req/netcdf_valid</w:t>
            </w:r>
          </w:p>
        </w:tc>
      </w:tr>
      <w:tr w:rsidR="00A657E5" w14:paraId="55C27117" w14:textId="77777777" w:rsidTr="00A657E5">
        <w:tc>
          <w:tcPr>
            <w:tcW w:w="8780" w:type="dxa"/>
            <w:tcBorders>
              <w:left w:val="single" w:sz="12" w:space="0" w:color="auto"/>
              <w:bottom w:val="single" w:sz="12" w:space="0" w:color="auto"/>
              <w:right w:val="single" w:sz="12" w:space="0" w:color="auto"/>
            </w:tcBorders>
          </w:tcPr>
          <w:p w14:paraId="636C88A1" w14:textId="33699675" w:rsidR="00A657E5" w:rsidRPr="00B95667" w:rsidRDefault="00A657E5" w:rsidP="004C7BAB">
            <w:pPr>
              <w:keepLines/>
              <w:spacing w:before="60" w:after="60"/>
            </w:pPr>
            <w:r w:rsidRPr="00B95667">
              <w:t xml:space="preserve">All </w:t>
            </w:r>
            <w:r w:rsidR="00501E8F" w:rsidRPr="00B95667">
              <w:t xml:space="preserve">Moving Features binary files </w:t>
            </w:r>
            <w:r w:rsidR="00501E8F" w:rsidRPr="00B95667">
              <w:rPr>
                <w:i/>
              </w:rPr>
              <w:t>shall</w:t>
            </w:r>
            <w:r w:rsidR="004054E4">
              <w:t xml:space="preserve"> be compliant with the </w:t>
            </w:r>
            <w:proofErr w:type="spellStart"/>
            <w:r w:rsidR="004054E4">
              <w:t>n</w:t>
            </w:r>
            <w:r w:rsidR="00501E8F" w:rsidRPr="00B95667">
              <w:t>etCDF</w:t>
            </w:r>
            <w:proofErr w:type="spellEnd"/>
            <w:r w:rsidR="00501E8F" w:rsidRPr="00B95667">
              <w:t xml:space="preserve"> binary encoding as specified by the OGC 10-092r3 standard.</w:t>
            </w:r>
          </w:p>
        </w:tc>
      </w:tr>
    </w:tbl>
    <w:p w14:paraId="191C648A" w14:textId="7C404F2F" w:rsidR="001945E4" w:rsidRPr="00B95667" w:rsidRDefault="004054E4" w:rsidP="00501E8F">
      <w:pPr>
        <w:spacing w:before="240"/>
      </w:pPr>
      <w:r>
        <w:t xml:space="preserve">Meanings of attributes in a </w:t>
      </w:r>
      <w:proofErr w:type="spellStart"/>
      <w:r>
        <w:t>n</w:t>
      </w:r>
      <w:r w:rsidR="00364589" w:rsidRPr="00B95667">
        <w:t>etCDF</w:t>
      </w:r>
      <w:proofErr w:type="spellEnd"/>
      <w:r w:rsidR="00364589" w:rsidRPr="00B95667">
        <w:t xml:space="preserve"> file are defined by a separated standard, </w:t>
      </w:r>
      <w:r w:rsidR="00364589" w:rsidRPr="00982A21">
        <w:t>OGC 11-165r2</w:t>
      </w:r>
      <w:r w:rsidR="00364589" w:rsidRPr="00B95667">
        <w:t xml:space="preserve"> – </w:t>
      </w:r>
      <w:r w:rsidR="00364589" w:rsidRPr="00B95667">
        <w:rPr>
          <w:i/>
        </w:rPr>
        <w:t>CF-netCDF3 Data Model Extension</w:t>
      </w:r>
      <w:r w:rsidR="00364589" w:rsidRPr="00B95667">
        <w:t xml:space="preserve">. </w:t>
      </w:r>
      <w:r w:rsidR="00501E8F" w:rsidRPr="00B95667">
        <w:t xml:space="preserve">All remaining requirements </w:t>
      </w:r>
      <w:r w:rsidR="00791139" w:rsidRPr="00B95667">
        <w:t xml:space="preserve">and recommendations </w:t>
      </w:r>
      <w:r w:rsidR="00501E8F" w:rsidRPr="00B95667">
        <w:t>in this Moving Feature Simpl</w:t>
      </w:r>
      <w:r w:rsidR="002B287B" w:rsidRPr="00B95667">
        <w:t>e Binary document apply</w:t>
      </w:r>
      <w:r w:rsidR="00470825" w:rsidRPr="00B95667">
        <w:t xml:space="preserve"> to a</w:t>
      </w:r>
      <w:r w:rsidR="00501E8F" w:rsidRPr="00B95667">
        <w:t xml:space="preserve"> subset of </w:t>
      </w:r>
      <w:r w:rsidR="00470825" w:rsidRPr="00B95667">
        <w:t>th</w:t>
      </w:r>
      <w:r w:rsidR="00364589" w:rsidRPr="00B95667">
        <w:t>os</w:t>
      </w:r>
      <w:r w:rsidR="00470825" w:rsidRPr="00B95667">
        <w:t xml:space="preserve">e </w:t>
      </w:r>
      <w:r w:rsidR="00501E8F" w:rsidRPr="00B95667">
        <w:t>CF conventions</w:t>
      </w:r>
      <w:r w:rsidR="00470825" w:rsidRPr="00B95667">
        <w:t>.</w:t>
      </w:r>
    </w:p>
    <w:p w14:paraId="0D294DA9" w14:textId="7021EE67" w:rsidR="009A7B37" w:rsidRPr="00B95667" w:rsidRDefault="0000256B" w:rsidP="004C7765">
      <w:pPr>
        <w:pStyle w:val="Heading2"/>
      </w:pPr>
      <w:bookmarkStart w:id="15" w:name="_Toc327696714"/>
      <w:proofErr w:type="spellStart"/>
      <w:r>
        <w:lastRenderedPageBreak/>
        <w:t>NetCDF</w:t>
      </w:r>
      <w:proofErr w:type="spellEnd"/>
      <w:r>
        <w:t xml:space="preserve"> g</w:t>
      </w:r>
      <w:r w:rsidR="004C7765" w:rsidRPr="00B95667">
        <w:t>lobal attributes</w:t>
      </w:r>
      <w:bookmarkEnd w:id="15"/>
    </w:p>
    <w:p w14:paraId="7DCAC284" w14:textId="687BA15E" w:rsidR="00550FE1" w:rsidRPr="00B95667" w:rsidRDefault="004054E4" w:rsidP="004C7765">
      <w:r>
        <w:t xml:space="preserve">Global attributes apply to the </w:t>
      </w:r>
      <w:proofErr w:type="spellStart"/>
      <w:r>
        <w:t>n</w:t>
      </w:r>
      <w:r w:rsidR="009A5EFF" w:rsidRPr="00B95667">
        <w:t>etCDF</w:t>
      </w:r>
      <w:proofErr w:type="spellEnd"/>
      <w:r w:rsidR="009A5EFF" w:rsidRPr="00B95667">
        <w:t xml:space="preserve"> file as a whole. They specify </w:t>
      </w:r>
      <w:r w:rsidR="0036067C" w:rsidRPr="00B95667">
        <w:t xml:space="preserve">a succinct description of what is in the dataset, </w:t>
      </w:r>
      <w:r w:rsidR="009A5EFF" w:rsidRPr="00B95667">
        <w:t>the kind of sampling geometry,</w:t>
      </w:r>
      <w:r w:rsidR="00550FE1">
        <w:t xml:space="preserve"> the geographic bounding box,</w:t>
      </w:r>
      <w:r w:rsidR="009A5EFF" w:rsidRPr="00B95667">
        <w:t xml:space="preserve"> </w:t>
      </w:r>
      <w:r w:rsidR="00550FE1">
        <w:t xml:space="preserve">the vertical extent, </w:t>
      </w:r>
      <w:r w:rsidR="00BD362F">
        <w:t>the time period,</w:t>
      </w:r>
      <w:r w:rsidR="00550FE1">
        <w:t xml:space="preserve"> the coordinate reference systems used</w:t>
      </w:r>
      <w:r w:rsidR="00BD362F">
        <w:t xml:space="preserve"> and many other metadata (see CF convention)</w:t>
      </w:r>
      <w:r w:rsidR="009A5EFF" w:rsidRPr="00B95667">
        <w:t>.</w:t>
      </w:r>
      <w:r w:rsidR="00550FE1">
        <w:t xml:space="preserve"> Some global attributes are merely </w:t>
      </w:r>
      <w:r w:rsidR="00982A21">
        <w:t xml:space="preserve">a </w:t>
      </w:r>
      <w:r w:rsidR="00550FE1">
        <w:t>convenience for information that may otherwise be tedious to compute; those attribut</w:t>
      </w:r>
      <w:r w:rsidR="00BD362F">
        <w:t>es are presented in §</w:t>
      </w:r>
      <w:r w:rsidR="00BD362F">
        <w:fldChar w:fldCharType="begin"/>
      </w:r>
      <w:r w:rsidR="00BD362F">
        <w:instrText xml:space="preserve"> REF _Ref327563501 \r \h </w:instrText>
      </w:r>
      <w:r w:rsidR="00BD362F">
        <w:fldChar w:fldCharType="separate"/>
      </w:r>
      <w:r w:rsidR="00BD362F">
        <w:t>7.1.2</w:t>
      </w:r>
      <w:r w:rsidR="00BD362F">
        <w:fldChar w:fldCharType="end"/>
      </w:r>
      <w:r w:rsidR="00550FE1">
        <w:t>.</w:t>
      </w:r>
    </w:p>
    <w:p w14:paraId="4032B104" w14:textId="43CA6F81" w:rsidR="00B95667" w:rsidRDefault="00550FE1" w:rsidP="00B95667">
      <w:pPr>
        <w:pStyle w:val="Heading3"/>
      </w:pPr>
      <w:bookmarkStart w:id="16" w:name="_Toc327696715"/>
      <w:r>
        <w:t>Non-redundant</w:t>
      </w:r>
      <w:r w:rsidR="00B95667">
        <w:t xml:space="preserve"> global attributes</w:t>
      </w:r>
      <w:bookmarkEnd w:id="16"/>
    </w:p>
    <w:p w14:paraId="1D545BCC" w14:textId="632503A2" w:rsidR="00B95667" w:rsidRPr="00B95667" w:rsidRDefault="00550FE1" w:rsidP="00B95667">
      <w:r>
        <w:t xml:space="preserve">This sub-section </w:t>
      </w:r>
      <w:r w:rsidR="00FF5928">
        <w:t>presents some</w:t>
      </w:r>
      <w:r>
        <w:t xml:space="preserve"> global attributes that do not duplicate information provided by other attributes.</w:t>
      </w:r>
    </w:p>
    <w:p w14:paraId="32BB358E" w14:textId="77777777" w:rsidR="00AD7C05" w:rsidRPr="00F25360" w:rsidRDefault="00AD7C05" w:rsidP="00550FE1">
      <w:pPr>
        <w:pStyle w:val="Heading4"/>
      </w:pPr>
      <w:r>
        <w:t>Identification of conventions</w:t>
      </w:r>
    </w:p>
    <w:p w14:paraId="530251DD" w14:textId="3761AD44" w:rsidR="00AD7C05" w:rsidRPr="00B95667" w:rsidRDefault="00AD7C05" w:rsidP="008D62D2">
      <w:pPr>
        <w:keepNext/>
      </w:pPr>
      <w:r w:rsidRPr="00B95667">
        <w:t xml:space="preserve">To identify that the file uses the CF convention, OGC 11-162r2 §7.3.2.1 requires that the </w:t>
      </w:r>
      <w:r w:rsidRPr="00B95667">
        <w:rPr>
          <w:rFonts w:ascii="Courier New" w:hAnsi="Courier New" w:cs="Courier New"/>
        </w:rPr>
        <w:t>Conventions</w:t>
      </w:r>
      <w:r w:rsidRPr="00B95667">
        <w:t xml:space="preserve"> global attribute is set to the “</w:t>
      </w:r>
      <w:r w:rsidRPr="00B95667">
        <w:rPr>
          <w:rFonts w:ascii="Courier New" w:hAnsi="Courier New" w:cs="Courier New"/>
        </w:rPr>
        <w:t>CF-1.6</w:t>
      </w:r>
      <w:r w:rsidRPr="00B95667">
        <w:t xml:space="preserve">” string value. This </w:t>
      </w:r>
      <w:r w:rsidR="00D55B88">
        <w:t>D</w:t>
      </w:r>
      <w:r w:rsidR="00965345">
        <w:t>iscussion</w:t>
      </w:r>
      <w:r w:rsidRPr="00B95667">
        <w:t xml:space="preserve"> </w:t>
      </w:r>
      <w:r w:rsidR="00D55B88">
        <w:t>P</w:t>
      </w:r>
      <w:r w:rsidRPr="00B95667">
        <w:t>aper uses also some attribute convention for data discovery, which is notified by the “</w:t>
      </w:r>
      <w:r w:rsidRPr="007C56A3">
        <w:rPr>
          <w:rFonts w:ascii="Courier New" w:hAnsi="Courier New" w:cs="Courier New"/>
        </w:rPr>
        <w:t>ACDD-1.3</w:t>
      </w:r>
      <w:r w:rsidRPr="00B95667">
        <w:t>” string value.</w:t>
      </w:r>
    </w:p>
    <w:tbl>
      <w:tblPr>
        <w:tblStyle w:val="TableGrid"/>
        <w:tblW w:w="0" w:type="auto"/>
        <w:tblLook w:val="04A0" w:firstRow="1" w:lastRow="0" w:firstColumn="1" w:lastColumn="0" w:noHBand="0" w:noVBand="1"/>
      </w:tblPr>
      <w:tblGrid>
        <w:gridCol w:w="8780"/>
      </w:tblGrid>
      <w:tr w:rsidR="00AD7C05" w:rsidRPr="00B95667" w14:paraId="22E7E39F" w14:textId="77777777" w:rsidTr="00AD7C05">
        <w:tc>
          <w:tcPr>
            <w:tcW w:w="8780" w:type="dxa"/>
            <w:tcBorders>
              <w:top w:val="single" w:sz="12" w:space="0" w:color="auto"/>
              <w:left w:val="single" w:sz="12" w:space="0" w:color="auto"/>
              <w:bottom w:val="single" w:sz="4" w:space="0" w:color="auto"/>
              <w:right w:val="single" w:sz="12" w:space="0" w:color="auto"/>
            </w:tcBorders>
            <w:shd w:val="clear" w:color="auto" w:fill="E0E0E0"/>
          </w:tcPr>
          <w:p w14:paraId="1B0B7DDA" w14:textId="62D7135B" w:rsidR="00AD7C05" w:rsidRPr="00B95667" w:rsidRDefault="00AD7C05" w:rsidP="009479F5">
            <w:pPr>
              <w:keepNext/>
              <w:keepLines/>
              <w:tabs>
                <w:tab w:val="right" w:pos="8505"/>
              </w:tabs>
              <w:spacing w:before="40" w:after="40"/>
              <w:rPr>
                <w:b/>
              </w:rPr>
            </w:pPr>
            <w:r w:rsidRPr="00B95667">
              <w:rPr>
                <w:b/>
              </w:rPr>
              <w:t>Requirement 2</w:t>
            </w:r>
            <w:r w:rsidR="001E7B4C" w:rsidRPr="00B95667">
              <w:tab/>
              <w:t>(from OGC 11-162r2)</w:t>
            </w:r>
          </w:p>
        </w:tc>
      </w:tr>
      <w:tr w:rsidR="00AD7C05" w:rsidRPr="00B95667" w14:paraId="5E269823" w14:textId="77777777" w:rsidTr="00AD7C05">
        <w:tc>
          <w:tcPr>
            <w:tcW w:w="8780" w:type="dxa"/>
            <w:tcBorders>
              <w:left w:val="single" w:sz="12" w:space="0" w:color="auto"/>
              <w:bottom w:val="nil"/>
              <w:right w:val="single" w:sz="12" w:space="0" w:color="auto"/>
            </w:tcBorders>
          </w:tcPr>
          <w:p w14:paraId="351412EB" w14:textId="77777777" w:rsidR="00AD7C05" w:rsidRPr="00B95667" w:rsidRDefault="00AD7C05" w:rsidP="009479F5">
            <w:pPr>
              <w:keepNext/>
              <w:keepLines/>
              <w:spacing w:before="40" w:after="40"/>
            </w:pPr>
            <w:r w:rsidRPr="00B95667">
              <w:t>http://www.opengis.net/spec/mf_binary/1.0/req/conventions</w:t>
            </w:r>
          </w:p>
        </w:tc>
      </w:tr>
      <w:tr w:rsidR="00AD7C05" w:rsidRPr="00B95667" w14:paraId="74BE52C1" w14:textId="77777777" w:rsidTr="00AD7C05">
        <w:tc>
          <w:tcPr>
            <w:tcW w:w="8780" w:type="dxa"/>
            <w:tcBorders>
              <w:left w:val="single" w:sz="12" w:space="0" w:color="auto"/>
              <w:bottom w:val="single" w:sz="12" w:space="0" w:color="auto"/>
              <w:right w:val="single" w:sz="12" w:space="0" w:color="auto"/>
            </w:tcBorders>
          </w:tcPr>
          <w:p w14:paraId="09A75D98" w14:textId="0F53D5C3" w:rsidR="00AD7C05" w:rsidRPr="00B95667" w:rsidRDefault="00AD7C05" w:rsidP="009479F5">
            <w:pPr>
              <w:keepNext/>
              <w:keepLines/>
              <w:spacing w:before="60" w:after="60"/>
            </w:pPr>
            <w:r w:rsidRPr="00B95667">
              <w:t xml:space="preserve">The file </w:t>
            </w:r>
            <w:r w:rsidRPr="00B95667">
              <w:rPr>
                <w:i/>
              </w:rPr>
              <w:t>shall</w:t>
            </w:r>
            <w:r w:rsidRPr="00B95667">
              <w:t xml:space="preserve"> define the global attribute </w:t>
            </w:r>
            <w:r w:rsidRPr="00B95667">
              <w:rPr>
                <w:rFonts w:ascii="Courier New" w:hAnsi="Courier New" w:cs="Courier New"/>
              </w:rPr>
              <w:t>Conventions</w:t>
            </w:r>
            <w:r w:rsidRPr="00B95667">
              <w:t xml:space="preserve"> to a string of comma-separated values containing at least the “</w:t>
            </w:r>
            <w:r w:rsidRPr="00B95667">
              <w:rPr>
                <w:rFonts w:ascii="Courier New" w:hAnsi="Courier New" w:cs="Courier New"/>
              </w:rPr>
              <w:t>CF-1.6</w:t>
            </w:r>
            <w:r w:rsidRPr="00B95667">
              <w:t>” element. The list of values should contain also the “</w:t>
            </w:r>
            <w:r w:rsidRPr="00B95667">
              <w:rPr>
                <w:rFonts w:ascii="Courier New" w:hAnsi="Courier New" w:cs="Courier New"/>
              </w:rPr>
              <w:t>ACDD-1.3</w:t>
            </w:r>
            <w:r w:rsidRPr="00B95667">
              <w:t>” element. A complete string value containing the two elements is “</w:t>
            </w:r>
            <w:r w:rsidRPr="00B95667">
              <w:rPr>
                <w:rFonts w:ascii="Courier New" w:hAnsi="Courier New" w:cs="Courier New"/>
              </w:rPr>
              <w:t>CF-1.6,</w:t>
            </w:r>
            <w:r w:rsidR="00B07CA8" w:rsidRPr="00B95667">
              <w:rPr>
                <w:rFonts w:ascii="Courier New" w:hAnsi="Courier New" w:cs="Courier New"/>
              </w:rPr>
              <w:t xml:space="preserve"> </w:t>
            </w:r>
            <w:r w:rsidRPr="00B95667">
              <w:rPr>
                <w:rFonts w:ascii="Courier New" w:hAnsi="Courier New" w:cs="Courier New"/>
              </w:rPr>
              <w:t>ACDD-1.3</w:t>
            </w:r>
            <w:r w:rsidRPr="00B95667">
              <w:t>”.</w:t>
            </w:r>
          </w:p>
        </w:tc>
      </w:tr>
    </w:tbl>
    <w:p w14:paraId="5756C2B8" w14:textId="77777777" w:rsidR="009479F5" w:rsidRPr="009479F5" w:rsidRDefault="009479F5" w:rsidP="009479F5"/>
    <w:p w14:paraId="7133D7A1" w14:textId="77777777" w:rsidR="00677FDC" w:rsidRPr="00B95667" w:rsidRDefault="00677FDC" w:rsidP="00550FE1">
      <w:pPr>
        <w:pStyle w:val="Heading4"/>
      </w:pPr>
      <w:r w:rsidRPr="00B95667">
        <w:t>Feature type</w:t>
      </w:r>
    </w:p>
    <w:p w14:paraId="6CE422F6" w14:textId="28F8820D" w:rsidR="00677FDC" w:rsidRPr="00B95667" w:rsidRDefault="00677FDC" w:rsidP="008D62D2">
      <w:pPr>
        <w:keepNext/>
      </w:pPr>
      <w:r w:rsidRPr="00B95667">
        <w:t>The CF conventions allow different kinds of sampling geometry such as point, time series, profile</w:t>
      </w:r>
      <w:r w:rsidR="00D55B88">
        <w:t>,</w:t>
      </w:r>
      <w:r w:rsidRPr="00B95667">
        <w:t xml:space="preserve"> or trajectory. This binary encoding </w:t>
      </w:r>
      <w:r w:rsidR="00D55B88">
        <w:t>D</w:t>
      </w:r>
      <w:r w:rsidR="00965345">
        <w:t>iscussion</w:t>
      </w:r>
      <w:r w:rsidRPr="00B95667">
        <w:t xml:space="preserve"> </w:t>
      </w:r>
      <w:r w:rsidR="00D55B88">
        <w:t>P</w:t>
      </w:r>
      <w:r w:rsidRPr="00B95667">
        <w:t>aper focuses on trajectories. This choice constraint the data layout to a series of data points along a path through space with monotonically increasing times (OGC 11-165r2 §7.5.2.3).</w:t>
      </w:r>
    </w:p>
    <w:tbl>
      <w:tblPr>
        <w:tblStyle w:val="TableGrid"/>
        <w:tblW w:w="0" w:type="auto"/>
        <w:tblLook w:val="04A0" w:firstRow="1" w:lastRow="0" w:firstColumn="1" w:lastColumn="0" w:noHBand="0" w:noVBand="1"/>
      </w:tblPr>
      <w:tblGrid>
        <w:gridCol w:w="8780"/>
      </w:tblGrid>
      <w:tr w:rsidR="00677FDC" w:rsidRPr="001945E4" w14:paraId="2C6677E0" w14:textId="77777777" w:rsidTr="00EC5BDC">
        <w:tc>
          <w:tcPr>
            <w:tcW w:w="8780" w:type="dxa"/>
            <w:tcBorders>
              <w:top w:val="single" w:sz="12" w:space="0" w:color="auto"/>
              <w:left w:val="single" w:sz="12" w:space="0" w:color="auto"/>
              <w:bottom w:val="single" w:sz="4" w:space="0" w:color="auto"/>
              <w:right w:val="single" w:sz="12" w:space="0" w:color="auto"/>
            </w:tcBorders>
            <w:shd w:val="clear" w:color="auto" w:fill="E0E0E0"/>
          </w:tcPr>
          <w:p w14:paraId="071E31BB" w14:textId="7B34E574" w:rsidR="00677FDC" w:rsidRPr="001945E4" w:rsidRDefault="00791139" w:rsidP="009479F5">
            <w:pPr>
              <w:keepNext/>
              <w:keepLines/>
              <w:tabs>
                <w:tab w:val="right" w:pos="8505"/>
              </w:tabs>
              <w:spacing w:before="40" w:after="40"/>
              <w:rPr>
                <w:b/>
              </w:rPr>
            </w:pPr>
            <w:r>
              <w:rPr>
                <w:b/>
              </w:rPr>
              <w:t>Requirement</w:t>
            </w:r>
            <w:r w:rsidR="00677FDC">
              <w:rPr>
                <w:b/>
              </w:rPr>
              <w:t xml:space="preserve"> </w:t>
            </w:r>
            <w:r>
              <w:rPr>
                <w:b/>
              </w:rPr>
              <w:t>3</w:t>
            </w:r>
            <w:r w:rsidR="00677FDC" w:rsidRPr="00677FDC">
              <w:tab/>
              <w:t xml:space="preserve">(from </w:t>
            </w:r>
            <w:r w:rsidR="00677FDC">
              <w:t>OGC 11-162r2</w:t>
            </w:r>
            <w:r w:rsidR="00677FDC" w:rsidRPr="00677FDC">
              <w:t>)</w:t>
            </w:r>
          </w:p>
        </w:tc>
      </w:tr>
      <w:tr w:rsidR="00677FDC" w14:paraId="278A5B87" w14:textId="77777777" w:rsidTr="00EC5BDC">
        <w:tc>
          <w:tcPr>
            <w:tcW w:w="8780" w:type="dxa"/>
            <w:tcBorders>
              <w:left w:val="single" w:sz="12" w:space="0" w:color="auto"/>
              <w:bottom w:val="nil"/>
              <w:right w:val="single" w:sz="12" w:space="0" w:color="auto"/>
            </w:tcBorders>
          </w:tcPr>
          <w:p w14:paraId="721194E7" w14:textId="77777777" w:rsidR="00677FDC" w:rsidRDefault="00677FDC" w:rsidP="009479F5">
            <w:pPr>
              <w:keepNext/>
              <w:keepLines/>
              <w:spacing w:before="40" w:after="40"/>
            </w:pPr>
            <w:r w:rsidRPr="00A657E5">
              <w:t>http://www.opengis.net/spec/mf_binary/1.0/req/</w:t>
            </w:r>
            <w:r>
              <w:t>featureType</w:t>
            </w:r>
          </w:p>
        </w:tc>
      </w:tr>
      <w:tr w:rsidR="00677FDC" w14:paraId="73DBF3B4" w14:textId="77777777" w:rsidTr="00EC5BDC">
        <w:tc>
          <w:tcPr>
            <w:tcW w:w="8780" w:type="dxa"/>
            <w:tcBorders>
              <w:left w:val="single" w:sz="12" w:space="0" w:color="auto"/>
              <w:bottom w:val="single" w:sz="12" w:space="0" w:color="auto"/>
              <w:right w:val="single" w:sz="12" w:space="0" w:color="auto"/>
            </w:tcBorders>
          </w:tcPr>
          <w:p w14:paraId="01E61C65" w14:textId="1BB8AF2F" w:rsidR="00677FDC" w:rsidRDefault="00677FDC" w:rsidP="009479F5">
            <w:pPr>
              <w:keepNext/>
              <w:keepLines/>
              <w:spacing w:before="60" w:after="60"/>
            </w:pPr>
            <w:r>
              <w:t xml:space="preserve">The file </w:t>
            </w:r>
            <w:r w:rsidR="00791139" w:rsidRPr="00791139">
              <w:rPr>
                <w:i/>
              </w:rPr>
              <w:t>shall</w:t>
            </w:r>
            <w:r>
              <w:t xml:space="preserve"> define the global attribute </w:t>
            </w:r>
            <w:proofErr w:type="spellStart"/>
            <w:r w:rsidRPr="009A5EFF">
              <w:rPr>
                <w:rFonts w:ascii="Courier New" w:hAnsi="Courier New" w:cs="Courier New"/>
              </w:rPr>
              <w:t>featureType</w:t>
            </w:r>
            <w:proofErr w:type="spellEnd"/>
            <w:r>
              <w:t xml:space="preserve"> to the string value “</w:t>
            </w:r>
            <w:r w:rsidRPr="00F25360">
              <w:rPr>
                <w:rFonts w:ascii="Courier New" w:hAnsi="Courier New" w:cs="Courier New"/>
              </w:rPr>
              <w:t>trajectory</w:t>
            </w:r>
            <w:r>
              <w:t>”.</w:t>
            </w:r>
          </w:p>
        </w:tc>
      </w:tr>
    </w:tbl>
    <w:p w14:paraId="3BE59538" w14:textId="77777777" w:rsidR="009479F5" w:rsidRPr="009479F5" w:rsidRDefault="009479F5" w:rsidP="009479F5"/>
    <w:p w14:paraId="4703C4E7" w14:textId="4F2AC716" w:rsidR="0036067C" w:rsidRDefault="0036067C" w:rsidP="00550FE1">
      <w:pPr>
        <w:pStyle w:val="Heading4"/>
      </w:pPr>
      <w:r>
        <w:lastRenderedPageBreak/>
        <w:t>Title</w:t>
      </w:r>
    </w:p>
    <w:p w14:paraId="5D8B8511" w14:textId="5C76B9F2" w:rsidR="0036067C" w:rsidRPr="00B95667" w:rsidRDefault="0036067C" w:rsidP="008D62D2">
      <w:pPr>
        <w:keepNext/>
      </w:pPr>
      <w:r w:rsidRPr="00B95667">
        <w:t xml:space="preserve">Both CF </w:t>
      </w:r>
      <w:r w:rsidR="006874F6" w:rsidRPr="00B95667">
        <w:t xml:space="preserve">convention </w:t>
      </w:r>
      <w:r w:rsidRPr="00B95667">
        <w:t>and ACDD recommend the inclusion of a title</w:t>
      </w:r>
      <w:r w:rsidR="00937C03" w:rsidRPr="00B95667">
        <w:t xml:space="preserve"> in the global attributes</w:t>
      </w:r>
      <w:r w:rsidRPr="00B95667">
        <w:t>.</w:t>
      </w:r>
    </w:p>
    <w:tbl>
      <w:tblPr>
        <w:tblStyle w:val="TableGrid"/>
        <w:tblW w:w="0" w:type="auto"/>
        <w:tblLook w:val="04A0" w:firstRow="1" w:lastRow="0" w:firstColumn="1" w:lastColumn="0" w:noHBand="0" w:noVBand="1"/>
      </w:tblPr>
      <w:tblGrid>
        <w:gridCol w:w="8780"/>
      </w:tblGrid>
      <w:tr w:rsidR="0036067C" w:rsidRPr="00B95667" w14:paraId="6A2967BB" w14:textId="77777777" w:rsidTr="0036067C">
        <w:tc>
          <w:tcPr>
            <w:tcW w:w="8780" w:type="dxa"/>
            <w:tcBorders>
              <w:top w:val="single" w:sz="12" w:space="0" w:color="auto"/>
              <w:left w:val="single" w:sz="12" w:space="0" w:color="auto"/>
              <w:bottom w:val="single" w:sz="4" w:space="0" w:color="auto"/>
              <w:right w:val="single" w:sz="12" w:space="0" w:color="auto"/>
            </w:tcBorders>
            <w:shd w:val="clear" w:color="auto" w:fill="E0E0E0"/>
          </w:tcPr>
          <w:p w14:paraId="4C7CC89F" w14:textId="70AC2D89" w:rsidR="0036067C" w:rsidRPr="00B95667" w:rsidRDefault="00AD7C05" w:rsidP="009479F5">
            <w:pPr>
              <w:keepNext/>
              <w:keepLines/>
              <w:tabs>
                <w:tab w:val="right" w:pos="8505"/>
              </w:tabs>
              <w:spacing w:before="40" w:after="40"/>
            </w:pPr>
            <w:r w:rsidRPr="00B95667">
              <w:rPr>
                <w:b/>
              </w:rPr>
              <w:t xml:space="preserve">Recommendation </w:t>
            </w:r>
            <w:r w:rsidR="00B95667" w:rsidRPr="00B95667">
              <w:rPr>
                <w:b/>
              </w:rPr>
              <w:t>1</w:t>
            </w:r>
            <w:r w:rsidR="001E7B4C" w:rsidRPr="00B95667">
              <w:tab/>
              <w:t>(from CF and ACDD)</w:t>
            </w:r>
          </w:p>
        </w:tc>
      </w:tr>
      <w:tr w:rsidR="0036067C" w:rsidRPr="00B95667" w14:paraId="52F18E54" w14:textId="77777777" w:rsidTr="0036067C">
        <w:tc>
          <w:tcPr>
            <w:tcW w:w="8780" w:type="dxa"/>
            <w:tcBorders>
              <w:left w:val="single" w:sz="12" w:space="0" w:color="auto"/>
              <w:bottom w:val="nil"/>
              <w:right w:val="single" w:sz="12" w:space="0" w:color="auto"/>
            </w:tcBorders>
          </w:tcPr>
          <w:p w14:paraId="517D6752" w14:textId="5956B225" w:rsidR="0036067C" w:rsidRPr="00B95667" w:rsidRDefault="0036067C" w:rsidP="009479F5">
            <w:pPr>
              <w:keepNext/>
              <w:keepLines/>
              <w:spacing w:before="40" w:after="40"/>
            </w:pPr>
            <w:r w:rsidRPr="00B95667">
              <w:t>http://www.opengis.net/spec/mf_binary/1.0/req/title</w:t>
            </w:r>
          </w:p>
        </w:tc>
      </w:tr>
      <w:tr w:rsidR="0036067C" w:rsidRPr="00B95667" w14:paraId="21CFBEB9" w14:textId="77777777" w:rsidTr="0036067C">
        <w:tc>
          <w:tcPr>
            <w:tcW w:w="8780" w:type="dxa"/>
            <w:tcBorders>
              <w:left w:val="single" w:sz="12" w:space="0" w:color="auto"/>
              <w:bottom w:val="single" w:sz="12" w:space="0" w:color="auto"/>
              <w:right w:val="single" w:sz="12" w:space="0" w:color="auto"/>
            </w:tcBorders>
          </w:tcPr>
          <w:p w14:paraId="17EE08AE" w14:textId="17F905EB" w:rsidR="0036067C" w:rsidRPr="00B95667" w:rsidRDefault="009C7630" w:rsidP="009479F5">
            <w:pPr>
              <w:keepNext/>
              <w:keepLines/>
              <w:spacing w:before="60" w:after="60"/>
            </w:pPr>
            <w:r w:rsidRPr="00B95667">
              <w:t xml:space="preserve">The file should define the global attribute </w:t>
            </w:r>
            <w:r w:rsidR="00937C03" w:rsidRPr="00B95667">
              <w:rPr>
                <w:rFonts w:ascii="Courier New" w:hAnsi="Courier New" w:cs="Courier New"/>
              </w:rPr>
              <w:t>title</w:t>
            </w:r>
            <w:r w:rsidR="0036067C" w:rsidRPr="00B95667">
              <w:t xml:space="preserve"> </w:t>
            </w:r>
            <w:r w:rsidR="00937C03" w:rsidRPr="00B95667">
              <w:t>to a succinct description of what is in the dataset.</w:t>
            </w:r>
          </w:p>
        </w:tc>
      </w:tr>
    </w:tbl>
    <w:p w14:paraId="3D953417" w14:textId="77777777" w:rsidR="009479F5" w:rsidRPr="009479F5" w:rsidRDefault="009479F5" w:rsidP="009479F5">
      <w:bookmarkStart w:id="17" w:name="_Ref327563501"/>
    </w:p>
    <w:p w14:paraId="0EFF2D4E" w14:textId="0441FC81" w:rsidR="00B95667" w:rsidRPr="00B95667" w:rsidRDefault="00B95667" w:rsidP="00BD362F">
      <w:pPr>
        <w:pStyle w:val="Heading3"/>
      </w:pPr>
      <w:bookmarkStart w:id="18" w:name="_Toc327696716"/>
      <w:r w:rsidRPr="00B95667">
        <w:t>Convenience global attributes</w:t>
      </w:r>
      <w:bookmarkEnd w:id="17"/>
      <w:r w:rsidR="00571446">
        <w:t xml:space="preserve"> for data discovery</w:t>
      </w:r>
      <w:bookmarkEnd w:id="18"/>
    </w:p>
    <w:p w14:paraId="713C5EE0" w14:textId="41B0116F" w:rsidR="00B95667" w:rsidRPr="00B95667" w:rsidRDefault="00FF5928" w:rsidP="00B95667">
      <w:r>
        <w:t xml:space="preserve">This sub-section presents global attributes that duplicate information available in other attributes, but in a </w:t>
      </w:r>
      <w:r w:rsidR="00D55B88">
        <w:t>more</w:t>
      </w:r>
      <w:r>
        <w:t xml:space="preserve"> convenient </w:t>
      </w:r>
      <w:r w:rsidR="00D55B88">
        <w:t>manner</w:t>
      </w:r>
      <w:r>
        <w:t>. For example</w:t>
      </w:r>
      <w:r w:rsidR="00D55B88">
        <w:t>,</w:t>
      </w:r>
      <w:r>
        <w:t xml:space="preserve"> the </w:t>
      </w:r>
      <w:r w:rsidRPr="00FF5928">
        <w:rPr>
          <w:i/>
        </w:rPr>
        <w:t>geographic bounding box</w:t>
      </w:r>
      <w:r>
        <w:t xml:space="preserve"> </w:t>
      </w:r>
      <w:r w:rsidR="00571446">
        <w:t>attributes (§</w:t>
      </w:r>
      <w:r w:rsidR="00571446">
        <w:fldChar w:fldCharType="begin"/>
      </w:r>
      <w:r w:rsidR="00571446">
        <w:instrText xml:space="preserve"> REF _Ref327608301 \r \h </w:instrText>
      </w:r>
      <w:r w:rsidR="00571446">
        <w:fldChar w:fldCharType="separate"/>
      </w:r>
      <w:r w:rsidR="00571446">
        <w:t>7.1.2.1</w:t>
      </w:r>
      <w:r w:rsidR="00571446">
        <w:fldChar w:fldCharType="end"/>
      </w:r>
      <w:r w:rsidR="00571446">
        <w:t>) duplicate</w:t>
      </w:r>
      <w:r>
        <w:t xml:space="preserve"> information provided by the </w:t>
      </w:r>
      <w:r w:rsidRPr="00FF5928">
        <w:rPr>
          <w:i/>
        </w:rPr>
        <w:t>geospatial bounds</w:t>
      </w:r>
      <w:r w:rsidR="00571446">
        <w:t xml:space="preserve"> attributes (§</w:t>
      </w:r>
      <w:r w:rsidR="00571446">
        <w:fldChar w:fldCharType="begin"/>
      </w:r>
      <w:r w:rsidR="00571446">
        <w:instrText xml:space="preserve"> REF _Ref327608309 \r \h </w:instrText>
      </w:r>
      <w:r w:rsidR="00571446">
        <w:fldChar w:fldCharType="separate"/>
      </w:r>
      <w:r w:rsidR="00571446">
        <w:t>7.1.2.2</w:t>
      </w:r>
      <w:r w:rsidR="00571446">
        <w:fldChar w:fldCharType="end"/>
      </w:r>
      <w:r w:rsidR="00571446">
        <w:t xml:space="preserve"> to §</w:t>
      </w:r>
      <w:r w:rsidR="00571446">
        <w:fldChar w:fldCharType="begin"/>
      </w:r>
      <w:r w:rsidR="00571446">
        <w:instrText xml:space="preserve"> REF _Ref327608312 \r \h </w:instrText>
      </w:r>
      <w:r w:rsidR="00571446">
        <w:fldChar w:fldCharType="separate"/>
      </w:r>
      <w:r w:rsidR="00571446">
        <w:t>7.1.2.4</w:t>
      </w:r>
      <w:r w:rsidR="00571446">
        <w:fldChar w:fldCharType="end"/>
      </w:r>
      <w:r w:rsidR="00571446">
        <w:t>),</w:t>
      </w:r>
      <w:r>
        <w:t xml:space="preserve"> but may avoid the need to apply an inverse map projection.</w:t>
      </w:r>
      <w:r w:rsidR="00370575">
        <w:t xml:space="preserve"> </w:t>
      </w:r>
      <w:r w:rsidR="00571446">
        <w:t>The</w:t>
      </w:r>
      <w:r w:rsidR="00BB73A8">
        <w:t xml:space="preserve"> geospatial bounds attributes themselves duplicate</w:t>
      </w:r>
      <w:r w:rsidR="00571446">
        <w:t xml:space="preserve"> attributes associated to coordinate variables. </w:t>
      </w:r>
      <w:r w:rsidR="00BB73A8">
        <w:t>But th</w:t>
      </w:r>
      <w:r w:rsidR="00370575">
        <w:t xml:space="preserve">e attributes </w:t>
      </w:r>
      <w:r w:rsidR="00BB73A8">
        <w:t xml:space="preserve">described in this sub-section make </w:t>
      </w:r>
      <w:r w:rsidR="00D55B88">
        <w:t xml:space="preserve">it </w:t>
      </w:r>
      <w:r w:rsidR="00BB73A8">
        <w:t>easier to discover the</w:t>
      </w:r>
      <w:r w:rsidR="00370575">
        <w:t xml:space="preserve"> data. Indeed, all attributes in this sub-section come from the </w:t>
      </w:r>
      <w:r w:rsidR="00370575" w:rsidRPr="00370575">
        <w:t>Attribute Convention for Data Discovery</w:t>
      </w:r>
      <w:r w:rsidR="00370575">
        <w:t xml:space="preserve"> (ACDD). By contrast, most attributes in other sections come from the Climate and Forecast (CF) convention.</w:t>
      </w:r>
    </w:p>
    <w:p w14:paraId="7ED463F5" w14:textId="77777777" w:rsidR="006874F6" w:rsidRPr="00B95667" w:rsidRDefault="006874F6" w:rsidP="00BD362F">
      <w:pPr>
        <w:pStyle w:val="Heading4"/>
      </w:pPr>
      <w:bookmarkStart w:id="19" w:name="_Ref327608301"/>
      <w:r w:rsidRPr="00B95667">
        <w:t>Geographic bounding box</w:t>
      </w:r>
      <w:bookmarkEnd w:id="19"/>
    </w:p>
    <w:p w14:paraId="1EF14F2C" w14:textId="58B2031D" w:rsidR="006874F6" w:rsidRPr="00B95667" w:rsidRDefault="006874F6" w:rsidP="008D62D2">
      <w:pPr>
        <w:keepNext/>
      </w:pPr>
      <w:r w:rsidRPr="00B95667">
        <w:t xml:space="preserve">The geographic bounding box is </w:t>
      </w:r>
      <w:r w:rsidR="00BB73A8">
        <w:t>given</w:t>
      </w:r>
      <w:r w:rsidR="00927F3B">
        <w:t xml:space="preserve"> in longitude and latitude</w:t>
      </w:r>
      <w:r w:rsidRPr="00B95667">
        <w:t xml:space="preserve"> regardless of the Coordinate Reference System (CRS</w:t>
      </w:r>
      <w:r w:rsidR="00E86DB7" w:rsidRPr="00B95667">
        <w:t xml:space="preserve">) used by the trajectories. </w:t>
      </w:r>
      <w:r w:rsidRPr="00B95667">
        <w:t xml:space="preserve">Since those metadata are used for discovery purpose only, the geodetic datum is unspecified. </w:t>
      </w:r>
      <w:r w:rsidR="005C31D3" w:rsidRPr="00B95667">
        <w:t>Coordinate precision may be of only two decimal places of a degree.</w:t>
      </w:r>
    </w:p>
    <w:tbl>
      <w:tblPr>
        <w:tblStyle w:val="TableGrid"/>
        <w:tblW w:w="0" w:type="auto"/>
        <w:tblLook w:val="04A0" w:firstRow="1" w:lastRow="0" w:firstColumn="1" w:lastColumn="0" w:noHBand="0" w:noVBand="1"/>
      </w:tblPr>
      <w:tblGrid>
        <w:gridCol w:w="8780"/>
      </w:tblGrid>
      <w:tr w:rsidR="006874F6" w:rsidRPr="00B95667" w14:paraId="7AF6635A" w14:textId="77777777" w:rsidTr="006874F6">
        <w:tc>
          <w:tcPr>
            <w:tcW w:w="8780" w:type="dxa"/>
            <w:tcBorders>
              <w:top w:val="single" w:sz="12" w:space="0" w:color="auto"/>
              <w:left w:val="single" w:sz="12" w:space="0" w:color="auto"/>
              <w:bottom w:val="single" w:sz="4" w:space="0" w:color="auto"/>
              <w:right w:val="single" w:sz="12" w:space="0" w:color="auto"/>
            </w:tcBorders>
            <w:shd w:val="clear" w:color="auto" w:fill="E0E0E0"/>
          </w:tcPr>
          <w:p w14:paraId="1AB7098F" w14:textId="3C49CBF7" w:rsidR="006874F6" w:rsidRPr="00B95667" w:rsidRDefault="006874F6" w:rsidP="009479F5">
            <w:pPr>
              <w:keepNext/>
              <w:keepLines/>
              <w:tabs>
                <w:tab w:val="right" w:pos="8505"/>
              </w:tabs>
              <w:spacing w:before="40" w:after="40"/>
            </w:pPr>
            <w:r w:rsidRPr="00B95667">
              <w:rPr>
                <w:b/>
              </w:rPr>
              <w:t xml:space="preserve">Recommendation </w:t>
            </w:r>
            <w:r w:rsidR="00FF5928">
              <w:rPr>
                <w:b/>
              </w:rPr>
              <w:t>2</w:t>
            </w:r>
            <w:r w:rsidR="001E7B4C" w:rsidRPr="00B95667">
              <w:tab/>
              <w:t>(from ACDD)</w:t>
            </w:r>
          </w:p>
        </w:tc>
      </w:tr>
      <w:tr w:rsidR="006874F6" w:rsidRPr="00B95667" w14:paraId="2DF57C04" w14:textId="77777777" w:rsidTr="006874F6">
        <w:tc>
          <w:tcPr>
            <w:tcW w:w="8780" w:type="dxa"/>
            <w:tcBorders>
              <w:left w:val="single" w:sz="12" w:space="0" w:color="auto"/>
              <w:bottom w:val="nil"/>
              <w:right w:val="single" w:sz="12" w:space="0" w:color="auto"/>
            </w:tcBorders>
          </w:tcPr>
          <w:p w14:paraId="594E5A92" w14:textId="6EFF4E22" w:rsidR="006874F6" w:rsidRPr="00B95667" w:rsidRDefault="00EE4B2F" w:rsidP="009479F5">
            <w:pPr>
              <w:keepNext/>
              <w:keepLines/>
              <w:spacing w:before="40" w:after="40"/>
            </w:pPr>
            <w:r w:rsidRPr="00B95667">
              <w:t>http://www.opengis.net/spec/mf_binary/1.0/req/geographicBoundingBox</w:t>
            </w:r>
          </w:p>
        </w:tc>
      </w:tr>
      <w:tr w:rsidR="006874F6" w:rsidRPr="00B95667" w14:paraId="4157B473" w14:textId="77777777" w:rsidTr="006874F6">
        <w:tc>
          <w:tcPr>
            <w:tcW w:w="8780" w:type="dxa"/>
            <w:tcBorders>
              <w:left w:val="single" w:sz="12" w:space="0" w:color="auto"/>
              <w:bottom w:val="single" w:sz="12" w:space="0" w:color="auto"/>
              <w:right w:val="single" w:sz="12" w:space="0" w:color="auto"/>
            </w:tcBorders>
          </w:tcPr>
          <w:p w14:paraId="17623F67" w14:textId="2F271601" w:rsidR="005C31D3" w:rsidRPr="00B95667" w:rsidRDefault="006874F6" w:rsidP="009479F5">
            <w:pPr>
              <w:keepNext/>
              <w:keepLines/>
              <w:spacing w:before="60" w:after="60"/>
            </w:pPr>
            <w:r w:rsidRPr="00B95667">
              <w:t>The</w:t>
            </w:r>
            <w:r w:rsidR="005C31D3" w:rsidRPr="00B95667">
              <w:t xml:space="preserve"> file should define the following global attributes:</w:t>
            </w:r>
          </w:p>
          <w:p w14:paraId="6C9F8EA8" w14:textId="5D5A94D3" w:rsidR="005C31D3" w:rsidRPr="00B95667" w:rsidRDefault="005C31D3" w:rsidP="009479F5">
            <w:pPr>
              <w:pStyle w:val="ListParagraph"/>
              <w:keepNext/>
              <w:keepLines/>
              <w:numPr>
                <w:ilvl w:val="0"/>
                <w:numId w:val="19"/>
              </w:numPr>
              <w:spacing w:before="60" w:after="60"/>
            </w:pPr>
            <w:proofErr w:type="spellStart"/>
            <w:r w:rsidRPr="00B95667">
              <w:rPr>
                <w:rFonts w:ascii="Courier New" w:hAnsi="Courier New" w:cs="Courier New"/>
              </w:rPr>
              <w:t>geospatial_lat_min</w:t>
            </w:r>
            <w:proofErr w:type="spellEnd"/>
          </w:p>
          <w:p w14:paraId="770C3B70" w14:textId="4E5A7739" w:rsidR="005C31D3" w:rsidRPr="00B95667" w:rsidRDefault="005C31D3" w:rsidP="009479F5">
            <w:pPr>
              <w:pStyle w:val="ListParagraph"/>
              <w:keepNext/>
              <w:keepLines/>
              <w:numPr>
                <w:ilvl w:val="0"/>
                <w:numId w:val="19"/>
              </w:numPr>
              <w:spacing w:before="60" w:after="60"/>
            </w:pPr>
            <w:proofErr w:type="spellStart"/>
            <w:r w:rsidRPr="00B95667">
              <w:rPr>
                <w:rFonts w:ascii="Courier New" w:hAnsi="Courier New" w:cs="Courier New"/>
              </w:rPr>
              <w:t>geospatial_lat_max</w:t>
            </w:r>
            <w:proofErr w:type="spellEnd"/>
          </w:p>
          <w:p w14:paraId="7F9C9C65" w14:textId="14808E80" w:rsidR="005C31D3" w:rsidRPr="00B95667" w:rsidRDefault="005C31D3" w:rsidP="009479F5">
            <w:pPr>
              <w:pStyle w:val="ListParagraph"/>
              <w:keepNext/>
              <w:keepLines/>
              <w:numPr>
                <w:ilvl w:val="0"/>
                <w:numId w:val="19"/>
              </w:numPr>
              <w:spacing w:before="60" w:after="60"/>
            </w:pPr>
            <w:proofErr w:type="spellStart"/>
            <w:r w:rsidRPr="00B95667">
              <w:rPr>
                <w:rFonts w:ascii="Courier New" w:hAnsi="Courier New" w:cs="Courier New"/>
              </w:rPr>
              <w:t>geospatial_lon_min</w:t>
            </w:r>
            <w:proofErr w:type="spellEnd"/>
          </w:p>
          <w:p w14:paraId="26D02D2B" w14:textId="577ECE63" w:rsidR="005C31D3" w:rsidRPr="00B95667" w:rsidRDefault="005C31D3" w:rsidP="009479F5">
            <w:pPr>
              <w:pStyle w:val="ListParagraph"/>
              <w:keepNext/>
              <w:keepLines/>
              <w:numPr>
                <w:ilvl w:val="0"/>
                <w:numId w:val="19"/>
              </w:numPr>
              <w:spacing w:before="60" w:after="60"/>
            </w:pPr>
            <w:proofErr w:type="spellStart"/>
            <w:r w:rsidRPr="00B95667">
              <w:rPr>
                <w:rFonts w:ascii="Courier New" w:hAnsi="Courier New" w:cs="Courier New"/>
              </w:rPr>
              <w:t>geospatial_lon_max</w:t>
            </w:r>
            <w:proofErr w:type="spellEnd"/>
          </w:p>
          <w:p w14:paraId="3DA36B49" w14:textId="5CEE7E66" w:rsidR="006874F6" w:rsidRPr="00B95667" w:rsidRDefault="00B76437" w:rsidP="004C7BAB">
            <w:pPr>
              <w:keepLines/>
              <w:spacing w:before="60" w:after="60"/>
            </w:pPr>
            <w:r w:rsidRPr="00B95667">
              <w:t>Respective values are the southernmost an</w:t>
            </w:r>
            <w:r w:rsidR="009C12CD" w:rsidRPr="00B95667">
              <w:t>d northernmost latitudes,</w:t>
            </w:r>
            <w:r w:rsidRPr="00B95667">
              <w:t xml:space="preserve"> </w:t>
            </w:r>
            <w:r w:rsidR="009C12CD" w:rsidRPr="00B95667">
              <w:t>followed by</w:t>
            </w:r>
            <w:r w:rsidRPr="00B95667">
              <w:t xml:space="preserve"> the easternmost and westernmost longitudes covered by the dataset. </w:t>
            </w:r>
            <w:r w:rsidR="00B07CA8" w:rsidRPr="00B95667">
              <w:t xml:space="preserve">Units of measurement </w:t>
            </w:r>
            <w:r w:rsidR="009C12CD" w:rsidRPr="00B95667">
              <w:t>should be</w:t>
            </w:r>
            <w:r w:rsidR="00B07CA8" w:rsidRPr="00B95667">
              <w:t xml:space="preserve"> degrees</w:t>
            </w:r>
            <w:r w:rsidR="009C12CD" w:rsidRPr="00B95667">
              <w:t xml:space="preserve"> with positive latitudes in</w:t>
            </w:r>
            <w:r w:rsidR="00B07CA8" w:rsidRPr="00B95667">
              <w:t xml:space="preserve"> </w:t>
            </w:r>
            <w:r w:rsidR="009C12CD" w:rsidRPr="00B95667">
              <w:t xml:space="preserve">the </w:t>
            </w:r>
            <w:r w:rsidR="00B07CA8" w:rsidRPr="00B95667">
              <w:t xml:space="preserve">North </w:t>
            </w:r>
            <w:r w:rsidR="009C12CD" w:rsidRPr="00B95667">
              <w:t>hemisphere and longitude values increasing toward e</w:t>
            </w:r>
            <w:r w:rsidR="00B07CA8" w:rsidRPr="00B95667">
              <w:t xml:space="preserve">ast. </w:t>
            </w:r>
            <w:r w:rsidRPr="00B95667">
              <w:t>The “minimal” longitude may be greater than the “maximal” longitude if the bounding box crosses the discontinuity meridian.</w:t>
            </w:r>
            <w:r w:rsidR="009C12CD" w:rsidRPr="00B95667">
              <w:t xml:space="preserve"> </w:t>
            </w:r>
            <w:r w:rsidR="003E5AB2">
              <w:t>The Prime M</w:t>
            </w:r>
            <w:r w:rsidR="009C12CD" w:rsidRPr="00B95667">
              <w:t>eridian should be Greenwich.</w:t>
            </w:r>
            <w:r w:rsidR="00E86DB7" w:rsidRPr="00B95667">
              <w:t xml:space="preserve"> Value</w:t>
            </w:r>
            <w:r w:rsidR="00BB73A8">
              <w:t>s</w:t>
            </w:r>
            <w:r w:rsidR="00E86DB7" w:rsidRPr="00B95667">
              <w:t xml:space="preserve"> type should be floating point.</w:t>
            </w:r>
          </w:p>
        </w:tc>
      </w:tr>
    </w:tbl>
    <w:p w14:paraId="5B79AA92" w14:textId="3C8FDC1B" w:rsidR="00EE4B2F" w:rsidRPr="00B95667" w:rsidRDefault="00EE4B2F" w:rsidP="00EE4B2F">
      <w:pPr>
        <w:spacing w:before="240"/>
      </w:pPr>
      <w:r w:rsidRPr="00B95667">
        <w:t xml:space="preserve">This </w:t>
      </w:r>
      <w:r w:rsidRPr="00B95667">
        <w:rPr>
          <w:i/>
        </w:rPr>
        <w:t>geographic</w:t>
      </w:r>
      <w:r w:rsidRPr="00B95667">
        <w:t xml:space="preserve"> bounding box is redundant with the </w:t>
      </w:r>
      <w:r w:rsidRPr="00B95667">
        <w:rPr>
          <w:i/>
        </w:rPr>
        <w:t>geospatial</w:t>
      </w:r>
      <w:r w:rsidRPr="00B95667">
        <w:t xml:space="preserve"> bound</w:t>
      </w:r>
      <w:r w:rsidR="0057097A" w:rsidRPr="00B95667">
        <w:t>s</w:t>
      </w:r>
      <w:r w:rsidRPr="00B95667">
        <w:t xml:space="preserve"> defined below. </w:t>
      </w:r>
      <w:r w:rsidR="003E5AB2">
        <w:t>The g</w:t>
      </w:r>
      <w:r w:rsidRPr="00B95667">
        <w:t>eographic bounding box is optional metadata for easier discover</w:t>
      </w:r>
      <w:r w:rsidR="003E5AB2">
        <w:t>y</w:t>
      </w:r>
      <w:r w:rsidRPr="00B95667">
        <w:t xml:space="preserve"> of </w:t>
      </w:r>
      <w:r w:rsidR="003E5AB2">
        <w:t xml:space="preserve">a </w:t>
      </w:r>
      <w:r w:rsidRPr="00B95667">
        <w:t xml:space="preserve">dataset </w:t>
      </w:r>
      <w:r w:rsidRPr="00B95667">
        <w:lastRenderedPageBreak/>
        <w:t>without the need to parse Well Known Text, lookup EPSG codes</w:t>
      </w:r>
      <w:r w:rsidR="003E5AB2">
        <w:t>,</w:t>
      </w:r>
      <w:r w:rsidRPr="00B95667">
        <w:t xml:space="preserve"> and </w:t>
      </w:r>
      <w:proofErr w:type="spellStart"/>
      <w:r w:rsidRPr="00B95667">
        <w:t>reproject</w:t>
      </w:r>
      <w:proofErr w:type="spellEnd"/>
      <w:r w:rsidRPr="00B95667">
        <w:t xml:space="preserve"> envelopes.</w:t>
      </w:r>
    </w:p>
    <w:p w14:paraId="7EEE1EF6" w14:textId="77777777" w:rsidR="008F3F93" w:rsidRPr="00B95667" w:rsidRDefault="008F3F93" w:rsidP="00BD362F">
      <w:pPr>
        <w:pStyle w:val="Heading4"/>
      </w:pPr>
      <w:bookmarkStart w:id="20" w:name="_Ref327608309"/>
      <w:bookmarkStart w:id="21" w:name="_Ref327540553"/>
      <w:r w:rsidRPr="00B95667">
        <w:t>Geospatial (not necessarily geographic) bounds</w:t>
      </w:r>
      <w:bookmarkEnd w:id="20"/>
    </w:p>
    <w:p w14:paraId="1026B76F" w14:textId="080E6D79" w:rsidR="008F3F93" w:rsidRPr="00B95667" w:rsidRDefault="008F3F93" w:rsidP="008F3F93">
      <w:r w:rsidRPr="00B95667">
        <w:t xml:space="preserve">The </w:t>
      </w:r>
      <w:r w:rsidR="00A010B8" w:rsidRPr="00B95667">
        <w:t xml:space="preserve">horizontal part of the </w:t>
      </w:r>
      <w:r w:rsidRPr="00B95667">
        <w:t xml:space="preserve">spatial boundary of moving features is specified as geometry in Well Known Text (WKT) format. The Coordinate Reference System is specified in </w:t>
      </w:r>
      <w:r w:rsidR="00FF5928" w:rsidRPr="00B95667">
        <w:t>§</w:t>
      </w:r>
      <w:r w:rsidR="00FF5928">
        <w:fldChar w:fldCharType="begin"/>
      </w:r>
      <w:r w:rsidR="00FF5928">
        <w:instrText xml:space="preserve"> REF _Ref327564663 \r \h </w:instrText>
      </w:r>
      <w:r w:rsidR="00FF5928">
        <w:fldChar w:fldCharType="separate"/>
      </w:r>
      <w:r w:rsidR="00FF5928">
        <w:t>7.1.2.5</w:t>
      </w:r>
      <w:r w:rsidR="00FF5928">
        <w:fldChar w:fldCharType="end"/>
      </w:r>
      <w:r w:rsidR="00FF5928">
        <w:t>.</w:t>
      </w:r>
    </w:p>
    <w:p w14:paraId="3857DEBD" w14:textId="0EBAE462" w:rsidR="008F3F93" w:rsidRPr="00B95667" w:rsidRDefault="008F3F93" w:rsidP="008D62D2">
      <w:pPr>
        <w:keepNext/>
      </w:pPr>
      <w:r w:rsidRPr="00B95667">
        <w:t xml:space="preserve">This metadata is equivalent to the </w:t>
      </w:r>
      <w:proofErr w:type="spellStart"/>
      <w:r w:rsidRPr="00B95667">
        <w:rPr>
          <w:rFonts w:ascii="Courier New" w:hAnsi="Courier New" w:cs="Courier New"/>
          <w:sz w:val="22"/>
        </w:rPr>
        <w:t>mf</w:t>
      </w:r>
      <w:proofErr w:type="gramStart"/>
      <w:r w:rsidRPr="00B95667">
        <w:rPr>
          <w:rFonts w:ascii="Courier New" w:hAnsi="Courier New" w:cs="Courier New"/>
          <w:sz w:val="22"/>
        </w:rPr>
        <w:t>:STBoundedBy</w:t>
      </w:r>
      <w:proofErr w:type="spellEnd"/>
      <w:proofErr w:type="gramEnd"/>
      <w:r w:rsidRPr="00B95667">
        <w:t xml:space="preserve"> element defined by Moving Features Core and to the </w:t>
      </w:r>
      <w:r w:rsidRPr="00B95667">
        <w:rPr>
          <w:rFonts w:ascii="Courier New" w:hAnsi="Courier New" w:cs="Courier New"/>
          <w:sz w:val="22"/>
        </w:rPr>
        <w:t>@</w:t>
      </w:r>
      <w:proofErr w:type="spellStart"/>
      <w:r w:rsidRPr="00B95667">
        <w:rPr>
          <w:rFonts w:ascii="Courier New" w:hAnsi="Courier New" w:cs="Courier New"/>
          <w:sz w:val="22"/>
        </w:rPr>
        <w:t>stboundedby</w:t>
      </w:r>
      <w:proofErr w:type="spellEnd"/>
      <w:r w:rsidRPr="00B95667">
        <w:t xml:space="preserve"> element defined by </w:t>
      </w:r>
      <w:r w:rsidR="00A92C6A">
        <w:t xml:space="preserve">the CSV </w:t>
      </w:r>
      <w:r w:rsidRPr="00B95667">
        <w:t>extension, except that the geometry is not an envelope (but may be an equivalent polygon) and does not contain vertical or temporal components.</w:t>
      </w:r>
    </w:p>
    <w:tbl>
      <w:tblPr>
        <w:tblStyle w:val="TableGrid"/>
        <w:tblW w:w="0" w:type="auto"/>
        <w:tblLook w:val="04A0" w:firstRow="1" w:lastRow="0" w:firstColumn="1" w:lastColumn="0" w:noHBand="0" w:noVBand="1"/>
      </w:tblPr>
      <w:tblGrid>
        <w:gridCol w:w="8780"/>
      </w:tblGrid>
      <w:tr w:rsidR="008F3F93" w:rsidRPr="00B95667" w14:paraId="510AC67E" w14:textId="77777777" w:rsidTr="008F3F93">
        <w:tc>
          <w:tcPr>
            <w:tcW w:w="8780" w:type="dxa"/>
            <w:tcBorders>
              <w:top w:val="single" w:sz="12" w:space="0" w:color="auto"/>
              <w:left w:val="single" w:sz="12" w:space="0" w:color="auto"/>
              <w:bottom w:val="single" w:sz="4" w:space="0" w:color="auto"/>
              <w:right w:val="single" w:sz="12" w:space="0" w:color="auto"/>
            </w:tcBorders>
            <w:shd w:val="clear" w:color="auto" w:fill="E0E0E0"/>
          </w:tcPr>
          <w:p w14:paraId="1E08C218" w14:textId="0986BB82" w:rsidR="008F3F93" w:rsidRPr="00B95667" w:rsidRDefault="00FF5928" w:rsidP="009479F5">
            <w:pPr>
              <w:keepNext/>
              <w:keepLines/>
              <w:tabs>
                <w:tab w:val="right" w:pos="8505"/>
              </w:tabs>
              <w:spacing w:before="40" w:after="40"/>
              <w:rPr>
                <w:b/>
              </w:rPr>
            </w:pPr>
            <w:r w:rsidRPr="00B95667">
              <w:rPr>
                <w:b/>
              </w:rPr>
              <w:t>Recommendation 3</w:t>
            </w:r>
            <w:r w:rsidR="008F3F93" w:rsidRPr="00B95667">
              <w:tab/>
              <w:t>(</w:t>
            </w:r>
            <w:r w:rsidR="00A010B8" w:rsidRPr="00B95667">
              <w:t xml:space="preserve">from </w:t>
            </w:r>
            <w:r w:rsidR="008F3F93" w:rsidRPr="00B95667">
              <w:t>ACDD)</w:t>
            </w:r>
          </w:p>
        </w:tc>
      </w:tr>
      <w:tr w:rsidR="008F3F93" w:rsidRPr="00B95667" w14:paraId="7E04BBB1" w14:textId="77777777" w:rsidTr="008F3F93">
        <w:tc>
          <w:tcPr>
            <w:tcW w:w="8780" w:type="dxa"/>
            <w:tcBorders>
              <w:left w:val="single" w:sz="12" w:space="0" w:color="auto"/>
              <w:bottom w:val="nil"/>
              <w:right w:val="single" w:sz="12" w:space="0" w:color="auto"/>
            </w:tcBorders>
          </w:tcPr>
          <w:p w14:paraId="256DBD52" w14:textId="092E2A58" w:rsidR="008F3F93" w:rsidRPr="00B95667" w:rsidRDefault="00FF5928" w:rsidP="009479F5">
            <w:pPr>
              <w:keepNext/>
              <w:keepLines/>
              <w:spacing w:before="40" w:after="40"/>
            </w:pPr>
            <w:r w:rsidRPr="00FF5928">
              <w:t>http://www.opengis.net/spec/mf_binary/1.0/req/spatialBounds</w:t>
            </w:r>
          </w:p>
        </w:tc>
      </w:tr>
      <w:tr w:rsidR="008F3F93" w:rsidRPr="00B95667" w14:paraId="49A198FE" w14:textId="77777777" w:rsidTr="008F3F93">
        <w:tc>
          <w:tcPr>
            <w:tcW w:w="8780" w:type="dxa"/>
            <w:tcBorders>
              <w:left w:val="single" w:sz="12" w:space="0" w:color="auto"/>
              <w:bottom w:val="single" w:sz="12" w:space="0" w:color="auto"/>
              <w:right w:val="single" w:sz="12" w:space="0" w:color="auto"/>
            </w:tcBorders>
          </w:tcPr>
          <w:p w14:paraId="16A16B64" w14:textId="627D23C6" w:rsidR="008F3F93" w:rsidRPr="00B95667" w:rsidRDefault="00FF5928" w:rsidP="009479F5">
            <w:pPr>
              <w:keepNext/>
              <w:keepLines/>
              <w:spacing w:before="60" w:after="60"/>
            </w:pPr>
            <w:r>
              <w:t xml:space="preserve">The file </w:t>
            </w:r>
            <w:r w:rsidR="008F3F93" w:rsidRPr="00B95667">
              <w:t xml:space="preserve">should define the global attribute </w:t>
            </w:r>
            <w:proofErr w:type="spellStart"/>
            <w:r w:rsidR="008F3F93" w:rsidRPr="00B95667">
              <w:rPr>
                <w:rFonts w:ascii="Courier New" w:hAnsi="Courier New" w:cs="Courier New"/>
                <w:sz w:val="22"/>
              </w:rPr>
              <w:t>geospatial_bounds</w:t>
            </w:r>
            <w:proofErr w:type="spellEnd"/>
            <w:r w:rsidR="008F3F93" w:rsidRPr="00B95667">
              <w:t xml:space="preserve"> to a Well Known Text (WKT) that specifies </w:t>
            </w:r>
            <w:r w:rsidR="00A010B8" w:rsidRPr="00B95667">
              <w:t xml:space="preserve">the horizontal part of </w:t>
            </w:r>
            <w:r w:rsidR="008F3F93" w:rsidRPr="00B95667">
              <w:t>a geometry encompassing all moving features in the dataset. The geometry may be a polygon. Meaning and order of values for each point’s coordinates depend on the Coordinate Reference System</w:t>
            </w:r>
            <w:r>
              <w:t xml:space="preserve"> (</w:t>
            </w:r>
            <w:r w:rsidRPr="00B95667">
              <w:t>§</w:t>
            </w:r>
            <w:r>
              <w:fldChar w:fldCharType="begin"/>
            </w:r>
            <w:r>
              <w:instrText xml:space="preserve"> REF _Ref327564663 \r \h </w:instrText>
            </w:r>
            <w:r>
              <w:fldChar w:fldCharType="separate"/>
            </w:r>
            <w:r>
              <w:t>7.1.2.5</w:t>
            </w:r>
            <w:r>
              <w:fldChar w:fldCharType="end"/>
            </w:r>
            <w:r>
              <w:t>).</w:t>
            </w:r>
          </w:p>
        </w:tc>
      </w:tr>
    </w:tbl>
    <w:p w14:paraId="1C08D196" w14:textId="77777777" w:rsidR="009479F5" w:rsidRPr="009479F5" w:rsidRDefault="009479F5" w:rsidP="009479F5">
      <w:bookmarkStart w:id="22" w:name="_Ref327545314"/>
    </w:p>
    <w:p w14:paraId="39429593" w14:textId="133603C0" w:rsidR="00B76437" w:rsidRPr="00B95667" w:rsidRDefault="008F3F93" w:rsidP="00BD362F">
      <w:pPr>
        <w:pStyle w:val="Heading4"/>
      </w:pPr>
      <w:r w:rsidRPr="00B95667">
        <w:t>Vertical</w:t>
      </w:r>
      <w:r w:rsidR="00B76437" w:rsidRPr="00B95667">
        <w:t xml:space="preserve"> bound</w:t>
      </w:r>
      <w:r w:rsidR="0057097A" w:rsidRPr="00B95667">
        <w:t>s</w:t>
      </w:r>
      <w:bookmarkEnd w:id="21"/>
      <w:bookmarkEnd w:id="22"/>
    </w:p>
    <w:p w14:paraId="19E02961" w14:textId="24DFB302" w:rsidR="00986817" w:rsidRPr="00B95667" w:rsidRDefault="00BB73A8" w:rsidP="00B76437">
      <w:r>
        <w:t>I</w:t>
      </w:r>
      <w:r w:rsidR="00A010B8" w:rsidRPr="00B95667">
        <w:t>f the feature</w:t>
      </w:r>
      <w:r w:rsidR="008F3F93" w:rsidRPr="00B95667">
        <w:t xml:space="preserve"> trajectories are three-dimensional</w:t>
      </w:r>
      <w:r>
        <w:t>, then t</w:t>
      </w:r>
      <w:r w:rsidRPr="00B95667">
        <w:t>he vertical part of the spatial boundary of moving features</w:t>
      </w:r>
      <w:r>
        <w:t xml:space="preserve"> is specified as a range of floating-point values</w:t>
      </w:r>
      <w:r w:rsidR="008F3F93" w:rsidRPr="00B95667">
        <w:t xml:space="preserve">. </w:t>
      </w:r>
      <w:r w:rsidR="00E86DB7" w:rsidRPr="00B95667">
        <w:t xml:space="preserve">The Coordinate Reference System </w:t>
      </w:r>
      <w:r w:rsidR="007A6187" w:rsidRPr="00B95667">
        <w:t>is specified in §</w:t>
      </w:r>
      <w:r w:rsidR="00FF5928">
        <w:fldChar w:fldCharType="begin"/>
      </w:r>
      <w:r w:rsidR="00FF5928">
        <w:instrText xml:space="preserve"> REF _Ref327564663 \r \h </w:instrText>
      </w:r>
      <w:r w:rsidR="00FF5928">
        <w:fldChar w:fldCharType="separate"/>
      </w:r>
      <w:r w:rsidR="00FF5928">
        <w:t>7.1.2.5</w:t>
      </w:r>
      <w:r w:rsidR="00FF5928">
        <w:fldChar w:fldCharType="end"/>
      </w:r>
      <w:r w:rsidR="00FF5928">
        <w:t>.</w:t>
      </w:r>
    </w:p>
    <w:p w14:paraId="4A7105B0" w14:textId="3D6BB67D" w:rsidR="00B76437" w:rsidRPr="00B95667" w:rsidRDefault="007A6187" w:rsidP="008D62D2">
      <w:pPr>
        <w:keepNext/>
      </w:pPr>
      <w:r w:rsidRPr="00B95667">
        <w:t>This metadata is equivalent to</w:t>
      </w:r>
      <w:r w:rsidR="00FB38E1" w:rsidRPr="00B95667">
        <w:t xml:space="preserve"> </w:t>
      </w:r>
      <w:r w:rsidRPr="00B95667">
        <w:t>the</w:t>
      </w:r>
      <w:r w:rsidR="00A010B8" w:rsidRPr="00B95667">
        <w:t xml:space="preserve"> vertical component of</w:t>
      </w:r>
      <w:r w:rsidR="00B76437" w:rsidRPr="00B95667">
        <w:t xml:space="preserve"> </w:t>
      </w:r>
      <w:proofErr w:type="spellStart"/>
      <w:r w:rsidR="00B76437" w:rsidRPr="00B95667">
        <w:rPr>
          <w:rFonts w:ascii="Courier New" w:hAnsi="Courier New" w:cs="Courier New"/>
          <w:sz w:val="22"/>
        </w:rPr>
        <w:t>mf</w:t>
      </w:r>
      <w:proofErr w:type="gramStart"/>
      <w:r w:rsidR="00B76437" w:rsidRPr="00B95667">
        <w:rPr>
          <w:rFonts w:ascii="Courier New" w:hAnsi="Courier New" w:cs="Courier New"/>
          <w:sz w:val="22"/>
        </w:rPr>
        <w:t>:STBoundedBy</w:t>
      </w:r>
      <w:proofErr w:type="spellEnd"/>
      <w:proofErr w:type="gramEnd"/>
      <w:r w:rsidR="00A010B8" w:rsidRPr="00B95667">
        <w:t xml:space="preserve"> (</w:t>
      </w:r>
      <w:r w:rsidRPr="00B95667">
        <w:t>Moving Features Core</w:t>
      </w:r>
      <w:r w:rsidR="00A010B8" w:rsidRPr="00B95667">
        <w:t xml:space="preserve">) or </w:t>
      </w:r>
      <w:r w:rsidRPr="00B95667">
        <w:rPr>
          <w:rFonts w:ascii="Courier New" w:hAnsi="Courier New" w:cs="Courier New"/>
          <w:sz w:val="22"/>
        </w:rPr>
        <w:t>@</w:t>
      </w:r>
      <w:proofErr w:type="spellStart"/>
      <w:r w:rsidRPr="00B95667">
        <w:rPr>
          <w:rFonts w:ascii="Courier New" w:hAnsi="Courier New" w:cs="Courier New"/>
          <w:sz w:val="22"/>
        </w:rPr>
        <w:t>stboundedby</w:t>
      </w:r>
      <w:proofErr w:type="spellEnd"/>
      <w:r w:rsidRPr="00B95667">
        <w:t xml:space="preserve"> </w:t>
      </w:r>
      <w:r w:rsidR="00A010B8" w:rsidRPr="00B95667">
        <w:t>(</w:t>
      </w:r>
      <w:r w:rsidRPr="00B95667">
        <w:t>C</w:t>
      </w:r>
      <w:r w:rsidR="00A010B8" w:rsidRPr="00B95667">
        <w:t>SV</w:t>
      </w:r>
      <w:r w:rsidRPr="00B95667">
        <w:t xml:space="preserve"> extension</w:t>
      </w:r>
      <w:r w:rsidR="00A010B8" w:rsidRPr="00B95667">
        <w:t>)</w:t>
      </w:r>
      <w:r w:rsidR="0057097A" w:rsidRPr="00B95667">
        <w:t>.</w:t>
      </w:r>
    </w:p>
    <w:tbl>
      <w:tblPr>
        <w:tblStyle w:val="TableGrid"/>
        <w:tblW w:w="0" w:type="auto"/>
        <w:tblLook w:val="04A0" w:firstRow="1" w:lastRow="0" w:firstColumn="1" w:lastColumn="0" w:noHBand="0" w:noVBand="1"/>
      </w:tblPr>
      <w:tblGrid>
        <w:gridCol w:w="8780"/>
      </w:tblGrid>
      <w:tr w:rsidR="00B76437" w:rsidRPr="00B95667" w14:paraId="6A201C86" w14:textId="77777777" w:rsidTr="00B76437">
        <w:tc>
          <w:tcPr>
            <w:tcW w:w="8780" w:type="dxa"/>
            <w:tcBorders>
              <w:top w:val="single" w:sz="12" w:space="0" w:color="auto"/>
              <w:left w:val="single" w:sz="12" w:space="0" w:color="auto"/>
              <w:bottom w:val="single" w:sz="4" w:space="0" w:color="auto"/>
              <w:right w:val="single" w:sz="12" w:space="0" w:color="auto"/>
            </w:tcBorders>
            <w:shd w:val="clear" w:color="auto" w:fill="E0E0E0"/>
          </w:tcPr>
          <w:p w14:paraId="6CF4103E" w14:textId="10D42712" w:rsidR="00B76437" w:rsidRPr="00B95667" w:rsidRDefault="00FF5928" w:rsidP="009479F5">
            <w:pPr>
              <w:keepNext/>
              <w:keepLines/>
              <w:tabs>
                <w:tab w:val="right" w:pos="8505"/>
              </w:tabs>
              <w:spacing w:before="40" w:after="40"/>
              <w:rPr>
                <w:b/>
              </w:rPr>
            </w:pPr>
            <w:r w:rsidRPr="00B95667">
              <w:rPr>
                <w:b/>
              </w:rPr>
              <w:t xml:space="preserve">Recommendation </w:t>
            </w:r>
            <w:r>
              <w:rPr>
                <w:b/>
              </w:rPr>
              <w:t>4</w:t>
            </w:r>
            <w:r w:rsidR="0057097A" w:rsidRPr="00B95667">
              <w:tab/>
              <w:t>(from ACDD)</w:t>
            </w:r>
          </w:p>
        </w:tc>
      </w:tr>
      <w:tr w:rsidR="00B76437" w:rsidRPr="00B95667" w14:paraId="4627A829" w14:textId="77777777" w:rsidTr="00B76437">
        <w:tc>
          <w:tcPr>
            <w:tcW w:w="8780" w:type="dxa"/>
            <w:tcBorders>
              <w:left w:val="single" w:sz="12" w:space="0" w:color="auto"/>
              <w:bottom w:val="nil"/>
              <w:right w:val="single" w:sz="12" w:space="0" w:color="auto"/>
            </w:tcBorders>
          </w:tcPr>
          <w:p w14:paraId="6CF32036" w14:textId="4AC82518" w:rsidR="00B76437" w:rsidRPr="00B95667" w:rsidRDefault="00B76437" w:rsidP="009479F5">
            <w:pPr>
              <w:keepNext/>
              <w:keepLines/>
              <w:spacing w:before="40" w:after="40"/>
            </w:pPr>
            <w:r w:rsidRPr="00B95667">
              <w:t>http://www.opengis.net/spec/mf_binary/1.0/req/</w:t>
            </w:r>
            <w:r w:rsidR="00A010B8" w:rsidRPr="00B95667">
              <w:t>vertical</w:t>
            </w:r>
            <w:r w:rsidRPr="00B95667">
              <w:t>Bound</w:t>
            </w:r>
            <w:r w:rsidR="0057097A" w:rsidRPr="00B95667">
              <w:t>s</w:t>
            </w:r>
          </w:p>
        </w:tc>
      </w:tr>
      <w:tr w:rsidR="00B76437" w:rsidRPr="00B95667" w14:paraId="26D761F5" w14:textId="77777777" w:rsidTr="00B76437">
        <w:tc>
          <w:tcPr>
            <w:tcW w:w="8780" w:type="dxa"/>
            <w:tcBorders>
              <w:left w:val="single" w:sz="12" w:space="0" w:color="auto"/>
              <w:bottom w:val="single" w:sz="12" w:space="0" w:color="auto"/>
              <w:right w:val="single" w:sz="12" w:space="0" w:color="auto"/>
            </w:tcBorders>
          </w:tcPr>
          <w:p w14:paraId="2CE34B95" w14:textId="23757171" w:rsidR="00B76437" w:rsidRPr="00B95667" w:rsidRDefault="00A010B8" w:rsidP="009479F5">
            <w:pPr>
              <w:keepNext/>
              <w:keepLines/>
              <w:spacing w:before="60" w:after="60"/>
            </w:pPr>
            <w:r w:rsidRPr="00B95667">
              <w:t>If the moving features feature trajectories are three-dimensional, then t</w:t>
            </w:r>
            <w:r w:rsidR="00FF5928">
              <w:t xml:space="preserve">he file should </w:t>
            </w:r>
            <w:r w:rsidR="00B76437" w:rsidRPr="00B95667">
              <w:t xml:space="preserve">define </w:t>
            </w:r>
            <w:r w:rsidR="007A6187" w:rsidRPr="00B95667">
              <w:t>the</w:t>
            </w:r>
            <w:r w:rsidR="00B76437" w:rsidRPr="00B95667">
              <w:t xml:space="preserve"> g</w:t>
            </w:r>
            <w:r w:rsidR="00EE4B2F" w:rsidRPr="00B95667">
              <w:t>lobal attribute</w:t>
            </w:r>
            <w:r w:rsidR="007A6187" w:rsidRPr="00B95667">
              <w:t xml:space="preserve"> </w:t>
            </w:r>
            <w:proofErr w:type="spellStart"/>
            <w:r w:rsidRPr="00B95667">
              <w:rPr>
                <w:rFonts w:ascii="Courier New" w:hAnsi="Courier New" w:cs="Courier New"/>
                <w:sz w:val="22"/>
              </w:rPr>
              <w:t>geospatial_vertical_min</w:t>
            </w:r>
            <w:proofErr w:type="spellEnd"/>
            <w:r w:rsidR="007A6187" w:rsidRPr="00B95667">
              <w:t xml:space="preserve"> </w:t>
            </w:r>
            <w:r w:rsidRPr="00B95667">
              <w:t xml:space="preserve">and </w:t>
            </w:r>
            <w:proofErr w:type="spellStart"/>
            <w:r w:rsidRPr="00B95667">
              <w:rPr>
                <w:rFonts w:ascii="Courier New" w:hAnsi="Courier New" w:cs="Courier New"/>
                <w:sz w:val="22"/>
              </w:rPr>
              <w:t>geospatial_vertical_max</w:t>
            </w:r>
            <w:proofErr w:type="spellEnd"/>
            <w:r w:rsidRPr="00B95667">
              <w:t xml:space="preserve"> </w:t>
            </w:r>
            <w:r w:rsidR="007A6187" w:rsidRPr="00B95667">
              <w:t>t</w:t>
            </w:r>
            <w:r w:rsidR="00EE4B2F" w:rsidRPr="00B95667">
              <w:t xml:space="preserve">o </w:t>
            </w:r>
            <w:r w:rsidRPr="00B95667">
              <w:t xml:space="preserve">the numerically smaller and larger vertical limit, respectively. </w:t>
            </w:r>
            <w:r w:rsidR="00BB73A8" w:rsidRPr="00B95667">
              <w:t>Value</w:t>
            </w:r>
            <w:r w:rsidR="00BB73A8">
              <w:t>s</w:t>
            </w:r>
            <w:r w:rsidR="00BB73A8" w:rsidRPr="00B95667">
              <w:t xml:space="preserve"> type should be floating point</w:t>
            </w:r>
            <w:r w:rsidR="00BB73A8">
              <w:t xml:space="preserve">. </w:t>
            </w:r>
            <w:r w:rsidR="001E7B4C" w:rsidRPr="00B95667">
              <w:t>Meaning of values depend</w:t>
            </w:r>
            <w:r w:rsidRPr="00B95667">
              <w:t>s</w:t>
            </w:r>
            <w:r w:rsidR="001E7B4C" w:rsidRPr="00B95667">
              <w:t xml:space="preserve"> on the Coordinate Reference System </w:t>
            </w:r>
            <w:r w:rsidR="00FF5928">
              <w:t>(</w:t>
            </w:r>
            <w:r w:rsidR="00FF5928" w:rsidRPr="00B95667">
              <w:t>§</w:t>
            </w:r>
            <w:r w:rsidR="00FF5928">
              <w:fldChar w:fldCharType="begin"/>
            </w:r>
            <w:r w:rsidR="00FF5928">
              <w:instrText xml:space="preserve"> REF _Ref327564663 \r \h </w:instrText>
            </w:r>
            <w:r w:rsidR="00FF5928">
              <w:fldChar w:fldCharType="separate"/>
            </w:r>
            <w:r w:rsidR="00FF5928">
              <w:t>7.1.2.5</w:t>
            </w:r>
            <w:r w:rsidR="00FF5928">
              <w:fldChar w:fldCharType="end"/>
            </w:r>
            <w:r w:rsidR="00FF5928">
              <w:t>).</w:t>
            </w:r>
          </w:p>
        </w:tc>
      </w:tr>
    </w:tbl>
    <w:p w14:paraId="1B56A7E4" w14:textId="77777777" w:rsidR="009479F5" w:rsidRPr="009479F5" w:rsidRDefault="009479F5" w:rsidP="009479F5">
      <w:bookmarkStart w:id="23" w:name="_Ref327608312"/>
      <w:bookmarkStart w:id="24" w:name="_Ref327538552"/>
    </w:p>
    <w:p w14:paraId="33B192B9" w14:textId="5281047D" w:rsidR="00FF5928" w:rsidRDefault="00FF5928" w:rsidP="00FF5928">
      <w:pPr>
        <w:pStyle w:val="Heading4"/>
      </w:pPr>
      <w:r>
        <w:lastRenderedPageBreak/>
        <w:t>Temporal bounds</w:t>
      </w:r>
      <w:bookmarkEnd w:id="23"/>
    </w:p>
    <w:p w14:paraId="4E7DFDDE" w14:textId="16232BD6" w:rsidR="00FF5928" w:rsidRDefault="00FF5928" w:rsidP="008D62D2">
      <w:pPr>
        <w:keepNext/>
      </w:pPr>
      <w:r>
        <w:t>The time</w:t>
      </w:r>
      <w:r w:rsidR="00BB73A8">
        <w:t>s</w:t>
      </w:r>
      <w:r>
        <w:t xml:space="preserve"> of the first and last data point in the file</w:t>
      </w:r>
      <w:r w:rsidR="00BB73A8">
        <w:t xml:space="preserve"> are specified as a range of dates</w:t>
      </w:r>
      <w:r>
        <w:t xml:space="preserve">. </w:t>
      </w:r>
      <w:r w:rsidR="00BB73A8">
        <w:t>Dates are formatted as specified by ISO 8601:2004</w:t>
      </w:r>
      <w:r w:rsidR="00AC3737">
        <w:t>, preferably the extended date-time format (</w:t>
      </w:r>
      <w:proofErr w:type="spellStart"/>
      <w:r w:rsidR="00AC3737" w:rsidRPr="00AC3737">
        <w:rPr>
          <w:i/>
        </w:rPr>
        <w:t>YYYY</w:t>
      </w:r>
      <w:r w:rsidR="00AC3737" w:rsidRPr="00AC3737">
        <w:t>-</w:t>
      </w:r>
      <w:r w:rsidR="00AC3737" w:rsidRPr="00AC3737">
        <w:rPr>
          <w:i/>
        </w:rPr>
        <w:t>MM</w:t>
      </w:r>
      <w:r w:rsidR="00AC3737" w:rsidRPr="00AC3737">
        <w:t>-</w:t>
      </w:r>
      <w:r w:rsidR="00AC3737" w:rsidRPr="00AC3737">
        <w:rPr>
          <w:i/>
        </w:rPr>
        <w:t>DD</w:t>
      </w:r>
      <w:r w:rsidR="00AC3737" w:rsidRPr="00AC3737">
        <w:t>T</w:t>
      </w:r>
      <w:r w:rsidR="00AC3737" w:rsidRPr="00AC3737">
        <w:rPr>
          <w:i/>
        </w:rPr>
        <w:t>hh</w:t>
      </w:r>
      <w:proofErr w:type="gramStart"/>
      <w:r w:rsidR="00AC3737" w:rsidRPr="00AC3737">
        <w:t>:</w:t>
      </w:r>
      <w:r w:rsidR="00AC3737" w:rsidRPr="00AC3737">
        <w:rPr>
          <w:i/>
        </w:rPr>
        <w:t>mm</w:t>
      </w:r>
      <w:r w:rsidR="00AC3737" w:rsidRPr="00AC3737">
        <w:t>:</w:t>
      </w:r>
      <w:r w:rsidR="00AC3737" w:rsidRPr="00AC3737">
        <w:rPr>
          <w:i/>
        </w:rPr>
        <w:t>ss</w:t>
      </w:r>
      <w:proofErr w:type="spellEnd"/>
      <w:proofErr w:type="gramEnd"/>
      <w:r w:rsidR="00AC3737">
        <w:t xml:space="preserve"> optionally followed by the time zone).</w:t>
      </w:r>
    </w:p>
    <w:tbl>
      <w:tblPr>
        <w:tblStyle w:val="TableGrid"/>
        <w:tblW w:w="0" w:type="auto"/>
        <w:tblLook w:val="04A0" w:firstRow="1" w:lastRow="0" w:firstColumn="1" w:lastColumn="0" w:noHBand="0" w:noVBand="1"/>
      </w:tblPr>
      <w:tblGrid>
        <w:gridCol w:w="8780"/>
      </w:tblGrid>
      <w:tr w:rsidR="00FF5928" w:rsidRPr="00B95667" w14:paraId="2BE2C16D" w14:textId="77777777" w:rsidTr="00FF5928">
        <w:tc>
          <w:tcPr>
            <w:tcW w:w="8780" w:type="dxa"/>
            <w:tcBorders>
              <w:top w:val="single" w:sz="12" w:space="0" w:color="auto"/>
              <w:left w:val="single" w:sz="12" w:space="0" w:color="auto"/>
              <w:bottom w:val="single" w:sz="4" w:space="0" w:color="auto"/>
              <w:right w:val="single" w:sz="12" w:space="0" w:color="auto"/>
            </w:tcBorders>
            <w:shd w:val="clear" w:color="auto" w:fill="E0E0E0"/>
          </w:tcPr>
          <w:p w14:paraId="799D8ACD" w14:textId="490384FA" w:rsidR="00FF5928" w:rsidRPr="00B95667" w:rsidRDefault="00FF5928" w:rsidP="009479F5">
            <w:pPr>
              <w:keepNext/>
              <w:keepLines/>
              <w:tabs>
                <w:tab w:val="right" w:pos="8505"/>
              </w:tabs>
              <w:spacing w:before="40" w:after="40"/>
              <w:rPr>
                <w:b/>
              </w:rPr>
            </w:pPr>
            <w:r w:rsidRPr="00B95667">
              <w:rPr>
                <w:b/>
              </w:rPr>
              <w:t xml:space="preserve">Recommendation </w:t>
            </w:r>
            <w:r>
              <w:rPr>
                <w:b/>
              </w:rPr>
              <w:t>5</w:t>
            </w:r>
            <w:r w:rsidRPr="00B95667">
              <w:tab/>
              <w:t>(from ACDD)</w:t>
            </w:r>
          </w:p>
        </w:tc>
      </w:tr>
      <w:tr w:rsidR="00FF5928" w:rsidRPr="00B95667" w14:paraId="23CB524C" w14:textId="77777777" w:rsidTr="00FF5928">
        <w:tc>
          <w:tcPr>
            <w:tcW w:w="8780" w:type="dxa"/>
            <w:tcBorders>
              <w:left w:val="single" w:sz="12" w:space="0" w:color="auto"/>
              <w:bottom w:val="nil"/>
              <w:right w:val="single" w:sz="12" w:space="0" w:color="auto"/>
            </w:tcBorders>
          </w:tcPr>
          <w:p w14:paraId="35233C41" w14:textId="7D7C5329" w:rsidR="00FF5928" w:rsidRPr="00B95667" w:rsidRDefault="00FF5928" w:rsidP="009479F5">
            <w:pPr>
              <w:keepNext/>
              <w:keepLines/>
              <w:spacing w:before="40" w:after="40"/>
            </w:pPr>
            <w:r w:rsidRPr="00B95667">
              <w:t>http://www.opengis.net/spec/mf_binary/1.0/req/</w:t>
            </w:r>
            <w:r>
              <w:t>tempor</w:t>
            </w:r>
            <w:r w:rsidRPr="00B95667">
              <w:t>alBounds</w:t>
            </w:r>
          </w:p>
        </w:tc>
      </w:tr>
      <w:tr w:rsidR="00FF5928" w:rsidRPr="00B95667" w14:paraId="6B818DFD" w14:textId="77777777" w:rsidTr="00FF5928">
        <w:tc>
          <w:tcPr>
            <w:tcW w:w="8780" w:type="dxa"/>
            <w:tcBorders>
              <w:left w:val="single" w:sz="12" w:space="0" w:color="auto"/>
              <w:bottom w:val="single" w:sz="12" w:space="0" w:color="auto"/>
              <w:right w:val="single" w:sz="12" w:space="0" w:color="auto"/>
            </w:tcBorders>
          </w:tcPr>
          <w:p w14:paraId="4A20E86E" w14:textId="11E2F054" w:rsidR="00FF5928" w:rsidRPr="00B95667" w:rsidRDefault="00FF5928" w:rsidP="009479F5">
            <w:pPr>
              <w:keepNext/>
              <w:keepLines/>
              <w:spacing w:before="60" w:after="60"/>
            </w:pPr>
            <w:r>
              <w:t xml:space="preserve">The file should </w:t>
            </w:r>
            <w:r w:rsidRPr="00B95667">
              <w:t xml:space="preserve">define the global attribute </w:t>
            </w:r>
            <w:proofErr w:type="spellStart"/>
            <w:r w:rsidR="00D60E7A" w:rsidRPr="00D60E7A">
              <w:rPr>
                <w:rFonts w:ascii="Courier New" w:hAnsi="Courier New" w:cs="Courier New"/>
                <w:sz w:val="22"/>
              </w:rPr>
              <w:t>time_coverage_start</w:t>
            </w:r>
            <w:proofErr w:type="spellEnd"/>
            <w:r w:rsidRPr="00B95667">
              <w:t xml:space="preserve"> </w:t>
            </w:r>
            <w:r w:rsidR="00D60E7A">
              <w:t xml:space="preserve">to the time of the first data point, </w:t>
            </w:r>
            <w:r w:rsidRPr="00B95667">
              <w:t xml:space="preserve">and </w:t>
            </w:r>
            <w:proofErr w:type="spellStart"/>
            <w:r w:rsidR="00D60E7A" w:rsidRPr="00D60E7A">
              <w:rPr>
                <w:rFonts w:ascii="Courier New" w:hAnsi="Courier New" w:cs="Courier New"/>
                <w:sz w:val="22"/>
              </w:rPr>
              <w:t>time_coverage_end</w:t>
            </w:r>
            <w:proofErr w:type="spellEnd"/>
            <w:r w:rsidRPr="00B95667">
              <w:t xml:space="preserve"> to the </w:t>
            </w:r>
            <w:r w:rsidR="00D60E7A">
              <w:t>time of the last data point</w:t>
            </w:r>
            <w:r>
              <w:t>.</w:t>
            </w:r>
            <w:r w:rsidR="00D60E7A">
              <w:t xml:space="preserve"> Dates are encoded as strings in ISO 8701:2004 format.</w:t>
            </w:r>
          </w:p>
        </w:tc>
      </w:tr>
    </w:tbl>
    <w:p w14:paraId="1BD8E8B3" w14:textId="77777777" w:rsidR="009479F5" w:rsidRPr="009479F5" w:rsidRDefault="009479F5" w:rsidP="009479F5">
      <w:bookmarkStart w:id="25" w:name="_Ref327564663"/>
    </w:p>
    <w:p w14:paraId="3EBD872D" w14:textId="5A018D03" w:rsidR="007A6187" w:rsidRPr="00B95667" w:rsidRDefault="007A6187" w:rsidP="00BD362F">
      <w:pPr>
        <w:pStyle w:val="Heading4"/>
      </w:pPr>
      <w:r w:rsidRPr="00B95667">
        <w:t>Spatial Reference System</w:t>
      </w:r>
      <w:bookmarkEnd w:id="24"/>
      <w:bookmarkEnd w:id="25"/>
    </w:p>
    <w:p w14:paraId="038BE025" w14:textId="0FE68802" w:rsidR="00A010B8" w:rsidRPr="00B95667" w:rsidRDefault="0057097A" w:rsidP="00A010B8">
      <w:r w:rsidRPr="00B95667">
        <w:t xml:space="preserve">The Coordinate Reference System </w:t>
      </w:r>
      <w:r w:rsidR="00EB14C7" w:rsidRPr="00B95667">
        <w:t xml:space="preserve">(CRS) </w:t>
      </w:r>
      <w:r w:rsidRPr="00B95667">
        <w:t xml:space="preserve">of the </w:t>
      </w:r>
      <w:r w:rsidR="00EB14C7" w:rsidRPr="00B95667">
        <w:t xml:space="preserve">geospatial </w:t>
      </w:r>
      <w:r w:rsidR="00A010B8" w:rsidRPr="00B95667">
        <w:t xml:space="preserve">and vertical </w:t>
      </w:r>
      <w:r w:rsidR="00EB14C7" w:rsidRPr="00B95667">
        <w:t>bounds (§</w:t>
      </w:r>
      <w:r w:rsidR="00EB14C7" w:rsidRPr="00B95667">
        <w:fldChar w:fldCharType="begin"/>
      </w:r>
      <w:r w:rsidR="00EB14C7" w:rsidRPr="00B95667">
        <w:instrText xml:space="preserve"> REF _Ref327540553 \r \h </w:instrText>
      </w:r>
      <w:r w:rsidR="00EB14C7" w:rsidRPr="00B95667">
        <w:fldChar w:fldCharType="separate"/>
      </w:r>
      <w:r w:rsidR="00FF5928">
        <w:t>7.1.2.2</w:t>
      </w:r>
      <w:r w:rsidR="00EB14C7" w:rsidRPr="00B95667">
        <w:fldChar w:fldCharType="end"/>
      </w:r>
      <w:r w:rsidR="00A010B8" w:rsidRPr="00B95667">
        <w:t xml:space="preserve"> and §</w:t>
      </w:r>
      <w:r w:rsidR="00A010B8" w:rsidRPr="00B95667">
        <w:fldChar w:fldCharType="begin"/>
      </w:r>
      <w:r w:rsidR="00A010B8" w:rsidRPr="00B95667">
        <w:instrText xml:space="preserve"> REF _Ref327545314 \r \h </w:instrText>
      </w:r>
      <w:r w:rsidR="00A010B8" w:rsidRPr="00B95667">
        <w:fldChar w:fldCharType="separate"/>
      </w:r>
      <w:r w:rsidR="00FF5928">
        <w:t>7.1.2.3</w:t>
      </w:r>
      <w:r w:rsidR="00A010B8" w:rsidRPr="00B95667">
        <w:fldChar w:fldCharType="end"/>
      </w:r>
      <w:r w:rsidR="00EB14C7" w:rsidRPr="00B95667">
        <w:t xml:space="preserve">) is </w:t>
      </w:r>
      <w:r w:rsidR="00AC3737">
        <w:t>specified</w:t>
      </w:r>
      <w:r w:rsidR="00EB14C7" w:rsidRPr="00B95667">
        <w:t xml:space="preserve"> by an authority code, preferably from the EPSG geodetic dataset.</w:t>
      </w:r>
      <w:r w:rsidR="008F3F93" w:rsidRPr="00B95667">
        <w:t xml:space="preserve"> For </w:t>
      </w:r>
      <w:r w:rsidR="00A010B8" w:rsidRPr="00B95667">
        <w:t>two-dimensional trajectories, only one CRS should be specified. For three-dimensional trajectories, a single three-dimensional CRS or two distinct CRS (one horizontal and one vertical) may be specified depending on the nature of the vertical heights.</w:t>
      </w:r>
    </w:p>
    <w:p w14:paraId="5AF19A78" w14:textId="0C942A87" w:rsidR="00A010B8" w:rsidRPr="00B95667" w:rsidRDefault="00520232" w:rsidP="00A010B8">
      <w:r w:rsidRPr="00B95667">
        <w:t>While</w:t>
      </w:r>
      <w:r w:rsidR="00A010B8" w:rsidRPr="00B95667">
        <w:t xml:space="preserve"> ACDD </w:t>
      </w:r>
      <w:r w:rsidRPr="00B95667">
        <w:t xml:space="preserve">uses simple strings </w:t>
      </w:r>
      <w:r w:rsidR="00A010B8" w:rsidRPr="00B95667">
        <w:t>of the form “</w:t>
      </w:r>
      <w:r w:rsidR="00A010B8" w:rsidRPr="00B95667">
        <w:rPr>
          <w:rFonts w:ascii="Courier New" w:hAnsi="Courier New" w:cs="Courier New"/>
          <w:sz w:val="22"/>
        </w:rPr>
        <w:t>EPSG</w:t>
      </w:r>
      <w:proofErr w:type="gramStart"/>
      <w:r w:rsidR="00A010B8" w:rsidRPr="00B95667">
        <w:rPr>
          <w:rFonts w:ascii="Courier New" w:hAnsi="Courier New" w:cs="Courier New"/>
          <w:sz w:val="22"/>
        </w:rPr>
        <w:t>:4326</w:t>
      </w:r>
      <w:proofErr w:type="gramEnd"/>
      <w:r w:rsidR="00A010B8" w:rsidRPr="00B95667">
        <w:t>”</w:t>
      </w:r>
      <w:r w:rsidRPr="00B95667">
        <w:t>, this document recommends</w:t>
      </w:r>
      <w:r w:rsidR="00A010B8" w:rsidRPr="00B95667">
        <w:t xml:space="preserve"> URN</w:t>
      </w:r>
      <w:r w:rsidRPr="00B95667">
        <w:t>s</w:t>
      </w:r>
      <w:r w:rsidR="00A010B8" w:rsidRPr="00B95667">
        <w:t xml:space="preserve"> of the form “</w:t>
      </w:r>
      <w:proofErr w:type="spellStart"/>
      <w:r w:rsidR="00A010B8" w:rsidRPr="00B95667">
        <w:rPr>
          <w:rFonts w:ascii="Courier New" w:hAnsi="Courier New" w:cs="Courier New"/>
          <w:sz w:val="22"/>
        </w:rPr>
        <w:t>urn:ogc:def:crs:EPSG</w:t>
      </w:r>
      <w:proofErr w:type="spellEnd"/>
      <w:r w:rsidR="00A010B8" w:rsidRPr="00B95667">
        <w:rPr>
          <w:rFonts w:ascii="Courier New" w:hAnsi="Courier New" w:cs="Courier New"/>
          <w:sz w:val="22"/>
        </w:rPr>
        <w:t>::4326</w:t>
      </w:r>
      <w:r w:rsidR="00A010B8" w:rsidRPr="00B95667">
        <w:t>”</w:t>
      </w:r>
      <w:r w:rsidRPr="00B95667">
        <w:t xml:space="preserve"> instead</w:t>
      </w:r>
      <w:r w:rsidR="00A010B8" w:rsidRPr="00B95667">
        <w:t xml:space="preserve">. </w:t>
      </w:r>
      <w:r w:rsidRPr="00B95667">
        <w:t>However</w:t>
      </w:r>
      <w:r w:rsidR="00EB7D3B">
        <w:t>,</w:t>
      </w:r>
      <w:r w:rsidRPr="00B95667">
        <w:t xml:space="preserve"> software should be prepared to read both forms. Note that axis order is the same with both forms, namely (</w:t>
      </w:r>
      <w:r w:rsidRPr="00B95667">
        <w:rPr>
          <w:i/>
        </w:rPr>
        <w:t>latitude</w:t>
      </w:r>
      <w:r w:rsidRPr="00B95667">
        <w:t xml:space="preserve">, </w:t>
      </w:r>
      <w:r w:rsidRPr="00B95667">
        <w:rPr>
          <w:i/>
        </w:rPr>
        <w:t>longitude</w:t>
      </w:r>
      <w:r w:rsidRPr="00B95667">
        <w:t>) in EPSG:4326 case.</w:t>
      </w:r>
    </w:p>
    <w:p w14:paraId="708B4225" w14:textId="65DC9B73" w:rsidR="0057097A" w:rsidRPr="00B95667" w:rsidRDefault="0057097A" w:rsidP="008D62D2">
      <w:pPr>
        <w:keepNext/>
      </w:pPr>
      <w:r w:rsidRPr="00B95667">
        <w:lastRenderedPageBreak/>
        <w:t>This metadata is equivalent to</w:t>
      </w:r>
      <w:r w:rsidR="00FB38E1" w:rsidRPr="00B95667">
        <w:t xml:space="preserve"> the </w:t>
      </w:r>
      <w:proofErr w:type="spellStart"/>
      <w:r w:rsidR="00520232" w:rsidRPr="00B95667">
        <w:rPr>
          <w:rFonts w:ascii="Courier New" w:hAnsi="Courier New" w:cs="Courier New"/>
        </w:rPr>
        <w:t>srsName</w:t>
      </w:r>
      <w:proofErr w:type="spellEnd"/>
      <w:r w:rsidR="00520232" w:rsidRPr="00B95667">
        <w:t xml:space="preserve"> attribute in Moving Feature core and to the </w:t>
      </w:r>
      <w:proofErr w:type="spellStart"/>
      <w:r w:rsidR="00520232" w:rsidRPr="00B95667">
        <w:rPr>
          <w:rFonts w:ascii="Courier New" w:hAnsi="Courier New" w:cs="Courier New"/>
        </w:rPr>
        <w:t>srid</w:t>
      </w:r>
      <w:proofErr w:type="spellEnd"/>
      <w:r w:rsidR="00520232" w:rsidRPr="00B95667">
        <w:t xml:space="preserve"> attribute in CSV extension</w:t>
      </w:r>
      <w:r w:rsidR="00795754" w:rsidRPr="00B95667">
        <w:t>, except for the possible separation between a horizontal and a vertical CRS.</w:t>
      </w:r>
    </w:p>
    <w:tbl>
      <w:tblPr>
        <w:tblStyle w:val="TableGrid"/>
        <w:tblW w:w="0" w:type="auto"/>
        <w:tblLook w:val="04A0" w:firstRow="1" w:lastRow="0" w:firstColumn="1" w:lastColumn="0" w:noHBand="0" w:noVBand="1"/>
      </w:tblPr>
      <w:tblGrid>
        <w:gridCol w:w="8780"/>
      </w:tblGrid>
      <w:tr w:rsidR="0057097A" w:rsidRPr="00B95667" w14:paraId="1905A5C3" w14:textId="77777777" w:rsidTr="00C22E94">
        <w:tc>
          <w:tcPr>
            <w:tcW w:w="8780" w:type="dxa"/>
            <w:tcBorders>
              <w:top w:val="single" w:sz="12" w:space="0" w:color="auto"/>
              <w:left w:val="single" w:sz="12" w:space="0" w:color="auto"/>
              <w:bottom w:val="single" w:sz="4" w:space="0" w:color="auto"/>
              <w:right w:val="single" w:sz="12" w:space="0" w:color="auto"/>
            </w:tcBorders>
            <w:shd w:val="clear" w:color="auto" w:fill="E0E0E0"/>
          </w:tcPr>
          <w:p w14:paraId="29756DE5" w14:textId="225DD7EA" w:rsidR="0057097A" w:rsidRPr="00B95667" w:rsidRDefault="00FD3CE7" w:rsidP="009479F5">
            <w:pPr>
              <w:keepNext/>
              <w:keepLines/>
              <w:tabs>
                <w:tab w:val="right" w:pos="8505"/>
              </w:tabs>
              <w:spacing w:before="40" w:after="40"/>
              <w:rPr>
                <w:b/>
              </w:rPr>
            </w:pPr>
            <w:r>
              <w:rPr>
                <w:b/>
              </w:rPr>
              <w:t>Recommendation</w:t>
            </w:r>
            <w:r w:rsidR="009F032F" w:rsidRPr="00B95667">
              <w:rPr>
                <w:b/>
              </w:rPr>
              <w:t xml:space="preserve"> </w:t>
            </w:r>
            <w:r w:rsidR="00FF5928">
              <w:rPr>
                <w:b/>
              </w:rPr>
              <w:t>6</w:t>
            </w:r>
            <w:r w:rsidR="0057097A" w:rsidRPr="00B95667">
              <w:tab/>
              <w:t>(from ACDD)</w:t>
            </w:r>
          </w:p>
        </w:tc>
      </w:tr>
      <w:tr w:rsidR="0057097A" w:rsidRPr="00B95667" w14:paraId="1FEE4354" w14:textId="77777777" w:rsidTr="00C22E94">
        <w:tc>
          <w:tcPr>
            <w:tcW w:w="8780" w:type="dxa"/>
            <w:tcBorders>
              <w:left w:val="single" w:sz="12" w:space="0" w:color="auto"/>
              <w:bottom w:val="nil"/>
              <w:right w:val="single" w:sz="12" w:space="0" w:color="auto"/>
            </w:tcBorders>
          </w:tcPr>
          <w:p w14:paraId="08B4ECD4" w14:textId="48724952" w:rsidR="0057097A" w:rsidRPr="00B95667" w:rsidRDefault="0057097A" w:rsidP="009479F5">
            <w:pPr>
              <w:keepNext/>
              <w:keepLines/>
              <w:spacing w:before="40" w:after="40"/>
            </w:pPr>
            <w:r w:rsidRPr="00B95667">
              <w:t>http://www.opengis.net/spec/mf_binary/1.0/req/</w:t>
            </w:r>
            <w:r w:rsidR="00482525" w:rsidRPr="00B95667">
              <w:t>boundsCRS</w:t>
            </w:r>
          </w:p>
        </w:tc>
      </w:tr>
      <w:tr w:rsidR="0057097A" w:rsidRPr="00B95667" w14:paraId="2F14B028" w14:textId="77777777" w:rsidTr="00C22E94">
        <w:tc>
          <w:tcPr>
            <w:tcW w:w="8780" w:type="dxa"/>
            <w:tcBorders>
              <w:left w:val="single" w:sz="12" w:space="0" w:color="auto"/>
              <w:bottom w:val="single" w:sz="12" w:space="0" w:color="auto"/>
              <w:right w:val="single" w:sz="12" w:space="0" w:color="auto"/>
            </w:tcBorders>
          </w:tcPr>
          <w:p w14:paraId="1B368E24" w14:textId="212ACA25" w:rsidR="0057097A" w:rsidRPr="00B95667" w:rsidRDefault="00FF5928" w:rsidP="009479F5">
            <w:pPr>
              <w:keepNext/>
              <w:keepLines/>
              <w:spacing w:before="60" w:after="60"/>
            </w:pPr>
            <w:r>
              <w:t xml:space="preserve">The file should </w:t>
            </w:r>
            <w:r w:rsidR="0057097A" w:rsidRPr="00B95667">
              <w:t xml:space="preserve">define the global attribute </w:t>
            </w:r>
            <w:proofErr w:type="spellStart"/>
            <w:r w:rsidR="00795754" w:rsidRPr="00B95667">
              <w:rPr>
                <w:rFonts w:ascii="Courier New" w:hAnsi="Courier New" w:cs="Courier New"/>
                <w:sz w:val="22"/>
              </w:rPr>
              <w:t>geospatial_bounds_crs</w:t>
            </w:r>
            <w:proofErr w:type="spellEnd"/>
            <w:r w:rsidR="0057097A" w:rsidRPr="00B95667">
              <w:t xml:space="preserve"> </w:t>
            </w:r>
            <w:r w:rsidR="0085505E" w:rsidRPr="00B95667">
              <w:t xml:space="preserve">and </w:t>
            </w:r>
            <w:r w:rsidR="0085505E" w:rsidRPr="00B95667">
              <w:rPr>
                <w:i/>
              </w:rPr>
              <w:t>may</w:t>
            </w:r>
            <w:r w:rsidR="0085505E" w:rsidRPr="00B95667">
              <w:t xml:space="preserve"> define the global attribute </w:t>
            </w:r>
            <w:proofErr w:type="spellStart"/>
            <w:r w:rsidR="0085505E" w:rsidRPr="00B95667">
              <w:rPr>
                <w:rFonts w:ascii="Courier New" w:hAnsi="Courier New" w:cs="Courier New"/>
                <w:sz w:val="22"/>
              </w:rPr>
              <w:t>geospatial_bounds_vertical_crs</w:t>
            </w:r>
            <w:proofErr w:type="spellEnd"/>
            <w:r w:rsidR="0085505E" w:rsidRPr="00B95667">
              <w:t xml:space="preserve"> to authority codes (preferable from the EPSG geodetic dataset) determined according </w:t>
            </w:r>
            <w:r w:rsidR="00482525" w:rsidRPr="00B95667">
              <w:t>the following choices:</w:t>
            </w:r>
          </w:p>
          <w:p w14:paraId="696A0A92" w14:textId="7354C2D2" w:rsidR="0085505E" w:rsidRPr="00B95667" w:rsidRDefault="0085505E" w:rsidP="009479F5">
            <w:pPr>
              <w:pStyle w:val="ListParagraph"/>
              <w:keepNext/>
              <w:keepLines/>
              <w:numPr>
                <w:ilvl w:val="0"/>
                <w:numId w:val="21"/>
              </w:numPr>
              <w:spacing w:before="60" w:after="60"/>
            </w:pPr>
            <w:r w:rsidRPr="00B95667">
              <w:t xml:space="preserve">If the trajectories are three-dimensional </w:t>
            </w:r>
            <w:r w:rsidRPr="00B95667">
              <w:rPr>
                <w:b/>
              </w:rPr>
              <w:t>and</w:t>
            </w:r>
            <w:r w:rsidRPr="00B95667">
              <w:t xml:space="preserve"> horizontal coordinates are geodetic</w:t>
            </w:r>
            <w:r w:rsidR="008F7911" w:rsidRPr="00B95667">
              <w:t xml:space="preserve"> (geographic</w:t>
            </w:r>
            <w:r w:rsidRPr="00B95667">
              <w:t xml:space="preserve"> or geocentric</w:t>
            </w:r>
            <w:r w:rsidR="008F7911" w:rsidRPr="00B95667">
              <w:t>)</w:t>
            </w:r>
            <w:r w:rsidRPr="00B95667">
              <w:t xml:space="preserve"> latitudes and longitudes </w:t>
            </w:r>
            <w:r w:rsidRPr="00B95667">
              <w:rPr>
                <w:b/>
              </w:rPr>
              <w:t>and</w:t>
            </w:r>
            <w:r w:rsidRPr="00B95667">
              <w:t xml:space="preserve"> the vertical coordinates are </w:t>
            </w:r>
            <w:r w:rsidRPr="00B95667">
              <w:rPr>
                <w:i/>
              </w:rPr>
              <w:t>heights above the ellipsoid</w:t>
            </w:r>
            <w:r w:rsidRPr="00B95667">
              <w:t>, then:</w:t>
            </w:r>
          </w:p>
          <w:p w14:paraId="6AF7A98B" w14:textId="67C09BFE" w:rsidR="0085505E" w:rsidRPr="00B95667" w:rsidRDefault="0085505E" w:rsidP="009479F5">
            <w:pPr>
              <w:pStyle w:val="ListParagraph"/>
              <w:keepNext/>
              <w:keepLines/>
              <w:numPr>
                <w:ilvl w:val="1"/>
                <w:numId w:val="21"/>
              </w:numPr>
              <w:spacing w:before="60" w:after="60"/>
            </w:pPr>
            <w:proofErr w:type="spellStart"/>
            <w:r w:rsidRPr="00B95667">
              <w:rPr>
                <w:rFonts w:ascii="Courier New" w:hAnsi="Courier New" w:cs="Courier New"/>
                <w:sz w:val="22"/>
              </w:rPr>
              <w:t>geospatial_bounds_vertical_crs</w:t>
            </w:r>
            <w:proofErr w:type="spellEnd"/>
            <w:r w:rsidRPr="00B95667">
              <w:t xml:space="preserve"> attribute is not present.</w:t>
            </w:r>
          </w:p>
          <w:p w14:paraId="551E4721" w14:textId="609497BB" w:rsidR="0085505E" w:rsidRPr="00B95667" w:rsidRDefault="0085505E" w:rsidP="009479F5">
            <w:pPr>
              <w:pStyle w:val="ListParagraph"/>
              <w:keepNext/>
              <w:keepLines/>
              <w:numPr>
                <w:ilvl w:val="1"/>
                <w:numId w:val="21"/>
              </w:numPr>
              <w:spacing w:before="60" w:after="60"/>
            </w:pPr>
            <w:proofErr w:type="spellStart"/>
            <w:r w:rsidRPr="00B95667">
              <w:rPr>
                <w:rFonts w:ascii="Courier New" w:hAnsi="Courier New" w:cs="Courier New"/>
                <w:sz w:val="22"/>
              </w:rPr>
              <w:t>geospatial_bounds_crs</w:t>
            </w:r>
            <w:proofErr w:type="spellEnd"/>
            <w:r w:rsidRPr="00B95667">
              <w:t xml:space="preserve"> is the authority code of a single three-dimensional geodetic CRS used by both </w:t>
            </w:r>
            <w:proofErr w:type="spellStart"/>
            <w:r w:rsidRPr="00B95667">
              <w:rPr>
                <w:rFonts w:ascii="Courier New" w:hAnsi="Courier New" w:cs="Courier New"/>
                <w:sz w:val="22"/>
              </w:rPr>
              <w:t>geospatial_bounds</w:t>
            </w:r>
            <w:proofErr w:type="spellEnd"/>
            <w:r w:rsidRPr="00B95667">
              <w:t xml:space="preserve"> (for the horizontal part) and by </w:t>
            </w:r>
            <w:proofErr w:type="spellStart"/>
            <w:r w:rsidRPr="00B95667">
              <w:rPr>
                <w:rFonts w:ascii="Courier New" w:hAnsi="Courier New" w:cs="Courier New"/>
                <w:sz w:val="22"/>
              </w:rPr>
              <w:t>geospatial_vertical_min</w:t>
            </w:r>
            <w:proofErr w:type="spellEnd"/>
            <w:r w:rsidRPr="00B95667">
              <w:t xml:space="preserve"> and </w:t>
            </w:r>
            <w:proofErr w:type="spellStart"/>
            <w:r w:rsidRPr="00B95667">
              <w:rPr>
                <w:rFonts w:ascii="Courier New" w:hAnsi="Courier New" w:cs="Courier New"/>
                <w:sz w:val="22"/>
              </w:rPr>
              <w:t>geospatial_vertical_max</w:t>
            </w:r>
            <w:proofErr w:type="spellEnd"/>
            <w:r w:rsidRPr="00B95667">
              <w:t xml:space="preserve"> (for the vertical part) attribute values. For example EPSG</w:t>
            </w:r>
            <w:proofErr w:type="gramStart"/>
            <w:r w:rsidRPr="00B95667">
              <w:t>:4979</w:t>
            </w:r>
            <w:proofErr w:type="gramEnd"/>
            <w:r w:rsidRPr="00B95667">
              <w:t xml:space="preserve"> is the three-dimensional variant of EPSG:4326.</w:t>
            </w:r>
          </w:p>
          <w:p w14:paraId="3F8DC6FC" w14:textId="77777777" w:rsidR="0085505E" w:rsidRPr="00B95667" w:rsidRDefault="0085505E" w:rsidP="009479F5">
            <w:pPr>
              <w:pStyle w:val="ListParagraph"/>
              <w:keepNext/>
              <w:keepLines/>
              <w:numPr>
                <w:ilvl w:val="0"/>
                <w:numId w:val="21"/>
              </w:numPr>
              <w:spacing w:before="60" w:after="60"/>
            </w:pPr>
            <w:r w:rsidRPr="00B95667">
              <w:t>Otherwise:</w:t>
            </w:r>
          </w:p>
          <w:p w14:paraId="029F13EB" w14:textId="5B50840C" w:rsidR="00482525" w:rsidRPr="00B95667" w:rsidRDefault="0085505E" w:rsidP="009479F5">
            <w:pPr>
              <w:pStyle w:val="ListParagraph"/>
              <w:keepNext/>
              <w:keepLines/>
              <w:numPr>
                <w:ilvl w:val="1"/>
                <w:numId w:val="21"/>
              </w:numPr>
              <w:spacing w:before="60" w:after="60"/>
            </w:pPr>
            <w:proofErr w:type="spellStart"/>
            <w:r w:rsidRPr="00B95667">
              <w:rPr>
                <w:rFonts w:ascii="Courier New" w:hAnsi="Courier New" w:cs="Courier New"/>
                <w:sz w:val="22"/>
              </w:rPr>
              <w:t>geospatial_bounds_crs</w:t>
            </w:r>
            <w:proofErr w:type="spellEnd"/>
            <w:r w:rsidRPr="00B95667">
              <w:t xml:space="preserve"> is </w:t>
            </w:r>
            <w:r w:rsidR="00482525" w:rsidRPr="00B95667">
              <w:t>the authority code of the two-dimensional CRS</w:t>
            </w:r>
            <w:r w:rsidR="009F032F" w:rsidRPr="00B95667">
              <w:t xml:space="preserve"> used by</w:t>
            </w:r>
            <w:r w:rsidR="00EC5BDC" w:rsidRPr="00B95667">
              <w:t xml:space="preserve"> the</w:t>
            </w:r>
            <w:r w:rsidR="009F032F" w:rsidRPr="00B95667">
              <w:t xml:space="preserve"> </w:t>
            </w:r>
            <w:proofErr w:type="spellStart"/>
            <w:r w:rsidR="009F032F" w:rsidRPr="00B95667">
              <w:rPr>
                <w:rFonts w:ascii="Courier New" w:hAnsi="Courier New" w:cs="Courier New"/>
                <w:sz w:val="22"/>
              </w:rPr>
              <w:t>geospatial_bounds</w:t>
            </w:r>
            <w:proofErr w:type="spellEnd"/>
            <w:r w:rsidR="009F032F" w:rsidRPr="00B95667">
              <w:t xml:space="preserve"> </w:t>
            </w:r>
            <w:r w:rsidR="00EC5BDC" w:rsidRPr="00B95667">
              <w:t>attribute value</w:t>
            </w:r>
            <w:r w:rsidR="009F032F" w:rsidRPr="00B95667">
              <w:t>.</w:t>
            </w:r>
          </w:p>
          <w:p w14:paraId="1299BDD8" w14:textId="25AEF93A" w:rsidR="00EC5BDC" w:rsidRPr="00B95667" w:rsidRDefault="0085505E" w:rsidP="009479F5">
            <w:pPr>
              <w:pStyle w:val="ListParagraph"/>
              <w:keepNext/>
              <w:keepLines/>
              <w:numPr>
                <w:ilvl w:val="1"/>
                <w:numId w:val="21"/>
              </w:numPr>
              <w:spacing w:before="60" w:after="60"/>
            </w:pPr>
            <w:proofErr w:type="spellStart"/>
            <w:r w:rsidRPr="00B95667">
              <w:rPr>
                <w:rFonts w:ascii="Courier New" w:hAnsi="Courier New" w:cs="Courier New"/>
                <w:sz w:val="22"/>
              </w:rPr>
              <w:t>geospatial_bounds_vertical_crs</w:t>
            </w:r>
            <w:proofErr w:type="spellEnd"/>
            <w:r w:rsidRPr="00B95667">
              <w:t xml:space="preserve"> is the authority code of the CRS used by </w:t>
            </w:r>
            <w:proofErr w:type="spellStart"/>
            <w:r w:rsidRPr="00B95667">
              <w:rPr>
                <w:rFonts w:ascii="Courier New" w:hAnsi="Courier New" w:cs="Courier New"/>
                <w:sz w:val="22"/>
              </w:rPr>
              <w:t>geospatial_vertical_min</w:t>
            </w:r>
            <w:proofErr w:type="spellEnd"/>
            <w:r w:rsidRPr="00B95667">
              <w:t xml:space="preserve"> and </w:t>
            </w:r>
            <w:proofErr w:type="spellStart"/>
            <w:r w:rsidRPr="00B95667">
              <w:rPr>
                <w:rFonts w:ascii="Courier New" w:hAnsi="Courier New" w:cs="Courier New"/>
                <w:sz w:val="22"/>
              </w:rPr>
              <w:t>geospatial_vertical_max</w:t>
            </w:r>
            <w:proofErr w:type="spellEnd"/>
            <w:r w:rsidRPr="00B95667">
              <w:t>, if present.</w:t>
            </w:r>
            <w:r w:rsidR="00EC5BDC" w:rsidRPr="00B95667">
              <w:t xml:space="preserve"> </w:t>
            </w:r>
          </w:p>
        </w:tc>
      </w:tr>
    </w:tbl>
    <w:p w14:paraId="0950312F" w14:textId="77777777" w:rsidR="007A6187" w:rsidRPr="00B95667" w:rsidRDefault="007A6187" w:rsidP="007A6187"/>
    <w:p w14:paraId="0530E5C8" w14:textId="5CE3D712" w:rsidR="00FD3CE7" w:rsidRDefault="005E29CF" w:rsidP="00FD3CE7">
      <w:pPr>
        <w:pStyle w:val="Heading2"/>
      </w:pPr>
      <w:bookmarkStart w:id="26" w:name="_Ref327623313"/>
      <w:bookmarkStart w:id="27" w:name="_Toc327696717"/>
      <w:r>
        <w:t>Trajectory lines</w:t>
      </w:r>
      <w:r w:rsidR="00FD3CE7">
        <w:t xml:space="preserve"> (data body)</w:t>
      </w:r>
      <w:bookmarkEnd w:id="26"/>
      <w:bookmarkEnd w:id="27"/>
    </w:p>
    <w:p w14:paraId="60C3DD60" w14:textId="79F1F8C2" w:rsidR="0000256B" w:rsidRDefault="008B7EEC" w:rsidP="00FD3CE7">
      <w:r>
        <w:t xml:space="preserve">The CF convention proposes </w:t>
      </w:r>
      <w:r w:rsidR="000F1507">
        <w:t>four</w:t>
      </w:r>
      <w:r>
        <w:t xml:space="preserve"> different ways to organize the feature c</w:t>
      </w:r>
      <w:r w:rsidR="004054E4">
        <w:t xml:space="preserve">oordinates and attributes in a </w:t>
      </w:r>
      <w:proofErr w:type="spellStart"/>
      <w:r w:rsidR="004054E4">
        <w:t>n</w:t>
      </w:r>
      <w:r>
        <w:t>etCDF</w:t>
      </w:r>
      <w:proofErr w:type="spellEnd"/>
      <w:r>
        <w:t xml:space="preserve"> file. This best-practice paper </w:t>
      </w:r>
      <w:r w:rsidR="006A40E3">
        <w:t>chooses</w:t>
      </w:r>
      <w:r>
        <w:t xml:space="preserve"> the </w:t>
      </w:r>
      <w:r w:rsidRPr="008B7EEC">
        <w:rPr>
          <w:i/>
        </w:rPr>
        <w:t>Contiguous Ragged Array</w:t>
      </w:r>
      <w:r>
        <w:t xml:space="preserve"> representation, which has the following characteristics:</w:t>
      </w:r>
    </w:p>
    <w:p w14:paraId="6C18AB76" w14:textId="21073FCA" w:rsidR="008B7EEC" w:rsidRPr="008B7EEC" w:rsidRDefault="008B7EEC" w:rsidP="008B7EEC">
      <w:pPr>
        <w:pStyle w:val="ListParagraph"/>
        <w:numPr>
          <w:ilvl w:val="0"/>
          <w:numId w:val="22"/>
        </w:numPr>
      </w:pPr>
      <w:r w:rsidRPr="008B7EEC">
        <w:t xml:space="preserve">Can </w:t>
      </w:r>
      <w:r>
        <w:t>mix</w:t>
      </w:r>
      <w:r w:rsidRPr="008B7EEC">
        <w:t xml:space="preserve"> short and large features without waste of space</w:t>
      </w:r>
      <w:r w:rsidR="000F1507">
        <w:t>;</w:t>
      </w:r>
    </w:p>
    <w:p w14:paraId="1116A1EF" w14:textId="285F43F6" w:rsidR="008B7EEC" w:rsidRDefault="008B7EEC" w:rsidP="008B7EEC">
      <w:pPr>
        <w:pStyle w:val="ListParagraph"/>
        <w:numPr>
          <w:ilvl w:val="0"/>
          <w:numId w:val="22"/>
        </w:numPr>
      </w:pPr>
      <w:r w:rsidRPr="008B7EEC">
        <w:t>Number of points of each feature must be known in advance</w:t>
      </w:r>
      <w:r w:rsidR="000F1507">
        <w:t>;</w:t>
      </w:r>
    </w:p>
    <w:p w14:paraId="7142C500" w14:textId="5D5AE96C" w:rsidR="008B7EEC" w:rsidRPr="008B7EEC" w:rsidRDefault="008B7EEC" w:rsidP="008B7EEC">
      <w:pPr>
        <w:pStyle w:val="ListParagraph"/>
        <w:numPr>
          <w:ilvl w:val="0"/>
          <w:numId w:val="22"/>
        </w:numPr>
      </w:pPr>
      <w:r>
        <w:t>File can be updated with new features</w:t>
      </w:r>
      <w:r w:rsidR="005E29CF">
        <w:t xml:space="preserve"> or new points in the last feature</w:t>
      </w:r>
      <w:r>
        <w:t xml:space="preserve"> (but not n</w:t>
      </w:r>
      <w:r w:rsidR="000F1507">
        <w:t>ew points in previous features); and</w:t>
      </w:r>
    </w:p>
    <w:p w14:paraId="6E7147C0" w14:textId="0DF7AA09" w:rsidR="008B7EEC" w:rsidRDefault="008B7EEC" w:rsidP="008B7EEC">
      <w:pPr>
        <w:pStyle w:val="ListParagraph"/>
        <w:numPr>
          <w:ilvl w:val="0"/>
          <w:numId w:val="22"/>
        </w:numPr>
      </w:pPr>
      <w:r w:rsidRPr="008B7EEC">
        <w:t xml:space="preserve">Foliation </w:t>
      </w:r>
      <w:r>
        <w:t xml:space="preserve">order is </w:t>
      </w:r>
      <w:r w:rsidRPr="008B7EEC">
        <w:t>restricted to “sequential”</w:t>
      </w:r>
      <w:r>
        <w:t>.</w:t>
      </w:r>
    </w:p>
    <w:p w14:paraId="0D4565E2" w14:textId="29D92B02" w:rsidR="006A40E3" w:rsidRDefault="0013251B" w:rsidP="008D62D2">
      <w:pPr>
        <w:keepNext/>
      </w:pPr>
      <w:r>
        <w:lastRenderedPageBreak/>
        <w:t xml:space="preserve">The </w:t>
      </w:r>
      <w:r w:rsidR="00FD0AAC">
        <w:t>file is organized</w:t>
      </w:r>
      <w:r>
        <w:t xml:space="preserve"> by first defining </w:t>
      </w:r>
      <w:proofErr w:type="spellStart"/>
      <w:r w:rsidR="004054E4">
        <w:t>n</w:t>
      </w:r>
      <w:r>
        <w:t>etCDF</w:t>
      </w:r>
      <w:proofErr w:type="spellEnd"/>
      <w:r>
        <w:t xml:space="preserve"> dimensions (not to be confused with </w:t>
      </w:r>
      <w:proofErr w:type="spellStart"/>
      <w:r>
        <w:t>spatio</w:t>
      </w:r>
      <w:proofErr w:type="spellEnd"/>
      <w:r>
        <w:t xml:space="preserve">-temporal dimensions), then variables. </w:t>
      </w:r>
      <w:r w:rsidR="00FD0AAC">
        <w:t>The dimension and varia</w:t>
      </w:r>
      <w:r w:rsidR="00A4696A">
        <w:t>ble names shall comply with the restrictions documented in OGC 11-162r2 §7.3.2.1</w:t>
      </w:r>
      <w:r w:rsidR="00FD0AAC">
        <w:t>:</w:t>
      </w:r>
    </w:p>
    <w:tbl>
      <w:tblPr>
        <w:tblStyle w:val="TableGrid"/>
        <w:tblW w:w="0" w:type="auto"/>
        <w:tblLook w:val="04A0" w:firstRow="1" w:lastRow="0" w:firstColumn="1" w:lastColumn="0" w:noHBand="0" w:noVBand="1"/>
      </w:tblPr>
      <w:tblGrid>
        <w:gridCol w:w="8780"/>
      </w:tblGrid>
      <w:tr w:rsidR="00FD0AAC" w:rsidRPr="00B95667" w14:paraId="7D9414A0" w14:textId="77777777" w:rsidTr="00FD0AAC">
        <w:tc>
          <w:tcPr>
            <w:tcW w:w="8780" w:type="dxa"/>
            <w:tcBorders>
              <w:top w:val="single" w:sz="12" w:space="0" w:color="auto"/>
              <w:left w:val="single" w:sz="12" w:space="0" w:color="auto"/>
              <w:bottom w:val="single" w:sz="4" w:space="0" w:color="auto"/>
              <w:right w:val="single" w:sz="12" w:space="0" w:color="auto"/>
            </w:tcBorders>
            <w:shd w:val="clear" w:color="auto" w:fill="E0E0E0"/>
          </w:tcPr>
          <w:p w14:paraId="67DBFD5F" w14:textId="0056A949" w:rsidR="00FD0AAC" w:rsidRPr="00B95667" w:rsidRDefault="00FD0AAC" w:rsidP="009479F5">
            <w:pPr>
              <w:keepNext/>
              <w:keepLines/>
              <w:tabs>
                <w:tab w:val="right" w:pos="8505"/>
              </w:tabs>
              <w:spacing w:before="40" w:after="40"/>
              <w:rPr>
                <w:b/>
              </w:rPr>
            </w:pPr>
            <w:r w:rsidRPr="00B95667">
              <w:rPr>
                <w:b/>
              </w:rPr>
              <w:t xml:space="preserve">Requirement </w:t>
            </w:r>
            <w:r>
              <w:rPr>
                <w:b/>
              </w:rPr>
              <w:t>4</w:t>
            </w:r>
            <w:r w:rsidR="00A4696A" w:rsidRPr="00A4696A">
              <w:tab/>
              <w:t xml:space="preserve">(from </w:t>
            </w:r>
            <w:r w:rsidR="00A4696A">
              <w:t>OGC 11-162r2</w:t>
            </w:r>
            <w:r w:rsidR="00A4696A" w:rsidRPr="00A4696A">
              <w:t>)</w:t>
            </w:r>
          </w:p>
        </w:tc>
      </w:tr>
      <w:tr w:rsidR="00FD0AAC" w:rsidRPr="00B95667" w14:paraId="4ED0F5A3" w14:textId="77777777" w:rsidTr="00FD0AAC">
        <w:tc>
          <w:tcPr>
            <w:tcW w:w="8780" w:type="dxa"/>
            <w:tcBorders>
              <w:left w:val="single" w:sz="12" w:space="0" w:color="auto"/>
              <w:bottom w:val="nil"/>
              <w:right w:val="single" w:sz="12" w:space="0" w:color="auto"/>
            </w:tcBorders>
          </w:tcPr>
          <w:p w14:paraId="34E84CA4" w14:textId="7114BAEA" w:rsidR="00FD0AAC" w:rsidRPr="00B95667" w:rsidRDefault="00FD0AAC" w:rsidP="009479F5">
            <w:pPr>
              <w:keepNext/>
              <w:keepLines/>
              <w:spacing w:before="40" w:after="40"/>
            </w:pPr>
            <w:r w:rsidRPr="00B95667">
              <w:t>http://www.opengis.net/spec/mf_binary/1.0/req/</w:t>
            </w:r>
            <w:r>
              <w:t>names</w:t>
            </w:r>
          </w:p>
        </w:tc>
      </w:tr>
      <w:tr w:rsidR="00FD0AAC" w:rsidRPr="00B95667" w14:paraId="7120BDBF" w14:textId="77777777" w:rsidTr="00FD0AAC">
        <w:tc>
          <w:tcPr>
            <w:tcW w:w="8780" w:type="dxa"/>
            <w:tcBorders>
              <w:left w:val="single" w:sz="12" w:space="0" w:color="auto"/>
              <w:bottom w:val="single" w:sz="12" w:space="0" w:color="auto"/>
              <w:right w:val="single" w:sz="12" w:space="0" w:color="auto"/>
            </w:tcBorders>
          </w:tcPr>
          <w:p w14:paraId="40BB54CC" w14:textId="27CC3D7B" w:rsidR="00FD0AAC" w:rsidRDefault="00A4696A" w:rsidP="009479F5">
            <w:pPr>
              <w:keepNext/>
              <w:keepLines/>
              <w:spacing w:before="60" w:after="60"/>
            </w:pPr>
            <w:proofErr w:type="spellStart"/>
            <w:r>
              <w:t>NetCDF</w:t>
            </w:r>
            <w:proofErr w:type="spellEnd"/>
            <w:r>
              <w:t xml:space="preserve"> dimension</w:t>
            </w:r>
            <w:r w:rsidR="00FD0AAC">
              <w:t xml:space="preserve"> </w:t>
            </w:r>
            <w:r>
              <w:t xml:space="preserve">names and </w:t>
            </w:r>
            <w:proofErr w:type="spellStart"/>
            <w:r w:rsidR="004054E4">
              <w:t>n</w:t>
            </w:r>
            <w:r w:rsidR="00FD0AAC">
              <w:t>etCDF</w:t>
            </w:r>
            <w:proofErr w:type="spellEnd"/>
            <w:r w:rsidR="00FD0AAC">
              <w:t xml:space="preserve"> variable</w:t>
            </w:r>
            <w:r>
              <w:t xml:space="preserve"> names </w:t>
            </w:r>
            <w:r w:rsidRPr="00A4696A">
              <w:rPr>
                <w:i/>
              </w:rPr>
              <w:t>shall</w:t>
            </w:r>
            <w:r>
              <w:t xml:space="preserve"> comply with</w:t>
            </w:r>
            <w:r w:rsidR="00FD0AAC">
              <w:t xml:space="preserve"> the following </w:t>
            </w:r>
            <w:r>
              <w:t>restrictions</w:t>
            </w:r>
            <w:r w:rsidR="00FD0AAC">
              <w:t>:</w:t>
            </w:r>
          </w:p>
          <w:p w14:paraId="50DD2526" w14:textId="06E76E9A" w:rsidR="00FD0AAC" w:rsidRDefault="000F1507" w:rsidP="009479F5">
            <w:pPr>
              <w:pStyle w:val="ListParagraph"/>
              <w:keepNext/>
              <w:keepLines/>
              <w:numPr>
                <w:ilvl w:val="0"/>
                <w:numId w:val="24"/>
              </w:numPr>
              <w:spacing w:before="60" w:after="60"/>
            </w:pPr>
            <w:r>
              <w:t>Names shall begin with a letter;</w:t>
            </w:r>
          </w:p>
          <w:p w14:paraId="116DF579" w14:textId="20E50628" w:rsidR="00FD0AAC" w:rsidRDefault="00FD0AAC" w:rsidP="009479F5">
            <w:pPr>
              <w:pStyle w:val="ListParagraph"/>
              <w:keepNext/>
              <w:keepLines/>
              <w:numPr>
                <w:ilvl w:val="0"/>
                <w:numId w:val="24"/>
              </w:numPr>
              <w:spacing w:before="60" w:after="60"/>
            </w:pPr>
            <w:r>
              <w:t>Names shall be composed of</w:t>
            </w:r>
            <w:r w:rsidR="000F1507">
              <w:t xml:space="preserve"> letters, digits or underscores; and</w:t>
            </w:r>
          </w:p>
          <w:p w14:paraId="416C41AF" w14:textId="610A2E84" w:rsidR="00FD0AAC" w:rsidRPr="00B95667" w:rsidRDefault="00FD0AAC" w:rsidP="009479F5">
            <w:pPr>
              <w:pStyle w:val="ListParagraph"/>
              <w:keepNext/>
              <w:keepLines/>
              <w:numPr>
                <w:ilvl w:val="0"/>
                <w:numId w:val="24"/>
              </w:numPr>
              <w:spacing w:before="60" w:after="60"/>
            </w:pPr>
            <w:r>
              <w:t xml:space="preserve">No variable </w:t>
            </w:r>
            <w:r w:rsidR="00A4696A">
              <w:t xml:space="preserve">has the same name than a </w:t>
            </w:r>
            <w:r>
              <w:t xml:space="preserve">dimension, except </w:t>
            </w:r>
            <w:r w:rsidR="00FA2A86">
              <w:t>the variable holding feature identifiers (</w:t>
            </w:r>
            <w:r>
              <w:t>§</w:t>
            </w:r>
            <w:r w:rsidR="00FA2A86">
              <w:fldChar w:fldCharType="begin"/>
            </w:r>
            <w:r w:rsidR="00FA2A86">
              <w:instrText xml:space="preserve"> REF _Ref327614481 \r \h </w:instrText>
            </w:r>
            <w:r w:rsidR="00FA2A86">
              <w:fldChar w:fldCharType="separate"/>
            </w:r>
            <w:r w:rsidR="00FA2A86">
              <w:t>7.2.2.1</w:t>
            </w:r>
            <w:r w:rsidR="00FA2A86">
              <w:fldChar w:fldCharType="end"/>
            </w:r>
            <w:r w:rsidR="00FA2A86">
              <w:t>).</w:t>
            </w:r>
          </w:p>
        </w:tc>
      </w:tr>
    </w:tbl>
    <w:p w14:paraId="59E739B7" w14:textId="77777777" w:rsidR="00FD0AAC" w:rsidRPr="00FD3CE7" w:rsidRDefault="00FD0AAC" w:rsidP="006A40E3"/>
    <w:p w14:paraId="58586664" w14:textId="54446DF5" w:rsidR="003171D5" w:rsidRPr="00B95667" w:rsidRDefault="00DA1A56" w:rsidP="003171D5">
      <w:pPr>
        <w:pStyle w:val="Heading3"/>
      </w:pPr>
      <w:bookmarkStart w:id="28" w:name="_Toc327696718"/>
      <w:proofErr w:type="spellStart"/>
      <w:r>
        <w:t>NetCDF</w:t>
      </w:r>
      <w:proofErr w:type="spellEnd"/>
      <w:r>
        <w:t xml:space="preserve"> dimensions</w:t>
      </w:r>
      <w:bookmarkEnd w:id="28"/>
    </w:p>
    <w:p w14:paraId="525D013D" w14:textId="20600F3B" w:rsidR="003171D5" w:rsidRDefault="005E29CF" w:rsidP="003171D5">
      <w:r>
        <w:t xml:space="preserve">The </w:t>
      </w:r>
      <w:r w:rsidR="0051684F">
        <w:t>ragge</w:t>
      </w:r>
      <w:r w:rsidR="00E61809">
        <w:t>d array representation needs three</w:t>
      </w:r>
      <w:r w:rsidR="004054E4">
        <w:t xml:space="preserve"> </w:t>
      </w:r>
      <w:proofErr w:type="spellStart"/>
      <w:r w:rsidR="004054E4">
        <w:t>n</w:t>
      </w:r>
      <w:r w:rsidR="0051684F">
        <w:t>etCDF</w:t>
      </w:r>
      <w:proofErr w:type="spellEnd"/>
      <w:r w:rsidR="0051684F">
        <w:t xml:space="preserve"> dimensions, described below.</w:t>
      </w:r>
    </w:p>
    <w:p w14:paraId="5DEE36EA" w14:textId="0D5B498B" w:rsidR="00E61809" w:rsidRDefault="00E61809" w:rsidP="00E61809">
      <w:pPr>
        <w:pStyle w:val="Heading4"/>
      </w:pPr>
      <w:bookmarkStart w:id="29" w:name="_Ref327627793"/>
      <w:r>
        <w:t>Maximal length of feature identifiers</w:t>
      </w:r>
      <w:bookmarkEnd w:id="29"/>
    </w:p>
    <w:p w14:paraId="2B2562D1" w14:textId="30281556" w:rsidR="002149A4" w:rsidRPr="0013251B" w:rsidRDefault="002149A4" w:rsidP="008D62D2">
      <w:pPr>
        <w:keepNext/>
      </w:pPr>
      <w:r>
        <w:t>If each feature is identifi</w:t>
      </w:r>
      <w:r w:rsidR="004054E4">
        <w:t xml:space="preserve">ed by a string value, then the </w:t>
      </w:r>
      <w:proofErr w:type="spellStart"/>
      <w:r w:rsidR="004054E4">
        <w:t>n</w:t>
      </w:r>
      <w:r>
        <w:t>etCDF</w:t>
      </w:r>
      <w:proofErr w:type="spellEnd"/>
      <w:r>
        <w:t xml:space="preserve"> file needs to declare the maximal number of characters allowed in those identifiers. Identifiers shorter than the maximal length will be padded by spaces of null characters (readers must be prepared to handle both).</w:t>
      </w:r>
    </w:p>
    <w:tbl>
      <w:tblPr>
        <w:tblStyle w:val="TableGrid"/>
        <w:tblW w:w="0" w:type="auto"/>
        <w:tblLook w:val="04A0" w:firstRow="1" w:lastRow="0" w:firstColumn="1" w:lastColumn="0" w:noHBand="0" w:noVBand="1"/>
      </w:tblPr>
      <w:tblGrid>
        <w:gridCol w:w="8780"/>
      </w:tblGrid>
      <w:tr w:rsidR="002149A4" w:rsidRPr="00B95667" w14:paraId="1F856ACD" w14:textId="77777777" w:rsidTr="003D4544">
        <w:tc>
          <w:tcPr>
            <w:tcW w:w="8780" w:type="dxa"/>
            <w:tcBorders>
              <w:top w:val="single" w:sz="12" w:space="0" w:color="auto"/>
              <w:left w:val="single" w:sz="12" w:space="0" w:color="auto"/>
              <w:bottom w:val="single" w:sz="4" w:space="0" w:color="auto"/>
              <w:right w:val="single" w:sz="12" w:space="0" w:color="auto"/>
            </w:tcBorders>
            <w:shd w:val="clear" w:color="auto" w:fill="E0E0E0"/>
          </w:tcPr>
          <w:p w14:paraId="544CC098" w14:textId="77777777" w:rsidR="002149A4" w:rsidRPr="00B95667" w:rsidRDefault="002149A4" w:rsidP="009479F5">
            <w:pPr>
              <w:keepNext/>
              <w:keepLines/>
              <w:tabs>
                <w:tab w:val="right" w:pos="8505"/>
              </w:tabs>
              <w:spacing w:before="40" w:after="40"/>
              <w:rPr>
                <w:b/>
              </w:rPr>
            </w:pPr>
            <w:r w:rsidRPr="00B95667">
              <w:rPr>
                <w:b/>
              </w:rPr>
              <w:t xml:space="preserve">Requirement </w:t>
            </w:r>
            <w:r>
              <w:rPr>
                <w:b/>
              </w:rPr>
              <w:t>5</w:t>
            </w:r>
            <w:r w:rsidRPr="00A4696A">
              <w:tab/>
              <w:t xml:space="preserve">(from </w:t>
            </w:r>
            <w:r>
              <w:t>OGC 11-162r2</w:t>
            </w:r>
            <w:r w:rsidRPr="00A4696A">
              <w:t>)</w:t>
            </w:r>
          </w:p>
        </w:tc>
      </w:tr>
      <w:tr w:rsidR="002149A4" w:rsidRPr="00B95667" w14:paraId="43289A70" w14:textId="77777777" w:rsidTr="003D4544">
        <w:tc>
          <w:tcPr>
            <w:tcW w:w="8780" w:type="dxa"/>
            <w:tcBorders>
              <w:left w:val="single" w:sz="12" w:space="0" w:color="auto"/>
              <w:bottom w:val="nil"/>
              <w:right w:val="single" w:sz="12" w:space="0" w:color="auto"/>
            </w:tcBorders>
          </w:tcPr>
          <w:p w14:paraId="5C5EFD4F" w14:textId="254A94A4" w:rsidR="002149A4" w:rsidRPr="00B95667" w:rsidRDefault="002149A4" w:rsidP="009479F5">
            <w:pPr>
              <w:keepNext/>
              <w:keepLines/>
              <w:spacing w:before="40" w:after="40"/>
            </w:pPr>
            <w:r w:rsidRPr="00B95667">
              <w:t>http://www.opengis.net/spec/mf_binary/1.0/req/</w:t>
            </w:r>
            <w:r>
              <w:t>identifierLength</w:t>
            </w:r>
          </w:p>
        </w:tc>
      </w:tr>
      <w:tr w:rsidR="002149A4" w:rsidRPr="00B95667" w14:paraId="7552F2E9" w14:textId="77777777" w:rsidTr="003D4544">
        <w:tc>
          <w:tcPr>
            <w:tcW w:w="8780" w:type="dxa"/>
            <w:tcBorders>
              <w:left w:val="single" w:sz="12" w:space="0" w:color="auto"/>
              <w:bottom w:val="single" w:sz="12" w:space="0" w:color="auto"/>
              <w:right w:val="single" w:sz="12" w:space="0" w:color="auto"/>
            </w:tcBorders>
          </w:tcPr>
          <w:p w14:paraId="07B99342" w14:textId="627876D1" w:rsidR="002149A4" w:rsidRPr="00B95667" w:rsidRDefault="002149A4" w:rsidP="009479F5">
            <w:pPr>
              <w:keepNext/>
              <w:keepLines/>
              <w:spacing w:before="60" w:after="60"/>
            </w:pPr>
            <w:r>
              <w:t xml:space="preserve">If features are identified by string values, then the file </w:t>
            </w:r>
            <w:r w:rsidRPr="002149A4">
              <w:rPr>
                <w:i/>
              </w:rPr>
              <w:t>shall</w:t>
            </w:r>
            <w:r w:rsidR="004054E4">
              <w:t xml:space="preserve"> define a </w:t>
            </w:r>
            <w:proofErr w:type="spellStart"/>
            <w:r w:rsidR="004054E4">
              <w:t>n</w:t>
            </w:r>
            <w:r>
              <w:t>etCDF</w:t>
            </w:r>
            <w:proofErr w:type="spellEnd"/>
            <w:r>
              <w:t xml:space="preserve"> dimension for identifier characters (the </w:t>
            </w:r>
            <w:r>
              <w:rPr>
                <w:i/>
              </w:rPr>
              <w:t xml:space="preserve">identifier char </w:t>
            </w:r>
            <w:r w:rsidRPr="005D3720">
              <w:rPr>
                <w:i/>
              </w:rPr>
              <w:t>dimension</w:t>
            </w:r>
            <w:r>
              <w:t>). The name of this dimension can be any name compliant with the requirements in §</w:t>
            </w:r>
            <w:r>
              <w:fldChar w:fldCharType="begin"/>
            </w:r>
            <w:r>
              <w:instrText xml:space="preserve"> REF _Ref327623313 \r \h </w:instrText>
            </w:r>
            <w:r>
              <w:fldChar w:fldCharType="separate"/>
            </w:r>
            <w:r>
              <w:t>7.2</w:t>
            </w:r>
            <w:r>
              <w:fldChar w:fldCharType="end"/>
            </w:r>
            <w:r>
              <w:t>. The length of this dimension is the maximum number of characters than can be stored in a feature identifier.</w:t>
            </w:r>
          </w:p>
        </w:tc>
      </w:tr>
    </w:tbl>
    <w:p w14:paraId="06028E9A" w14:textId="77777777" w:rsidR="002149A4" w:rsidRPr="00E61809" w:rsidRDefault="002149A4" w:rsidP="00E61809"/>
    <w:p w14:paraId="2D1C9CB1" w14:textId="21EFA428" w:rsidR="005E29CF" w:rsidRDefault="0013251B" w:rsidP="0013251B">
      <w:pPr>
        <w:pStyle w:val="Heading4"/>
      </w:pPr>
      <w:bookmarkStart w:id="30" w:name="_Ref327625207"/>
      <w:r>
        <w:lastRenderedPageBreak/>
        <w:t xml:space="preserve">Feature </w:t>
      </w:r>
      <w:r w:rsidR="00FD0AAC">
        <w:t>instance</w:t>
      </w:r>
      <w:bookmarkEnd w:id="30"/>
      <w:r w:rsidR="003E1BFB">
        <w:t xml:space="preserve"> dimension</w:t>
      </w:r>
    </w:p>
    <w:p w14:paraId="61CEAB9B" w14:textId="648B29F7" w:rsidR="0013251B" w:rsidRPr="0013251B" w:rsidRDefault="004054E4" w:rsidP="008D62D2">
      <w:pPr>
        <w:keepNext/>
      </w:pPr>
      <w:r>
        <w:t xml:space="preserve">The </w:t>
      </w:r>
      <w:proofErr w:type="spellStart"/>
      <w:r>
        <w:t>n</w:t>
      </w:r>
      <w:r w:rsidR="0013251B">
        <w:t>etCDF</w:t>
      </w:r>
      <w:proofErr w:type="spellEnd"/>
      <w:r w:rsidR="0013251B">
        <w:t xml:space="preserve"> file shall declare a dimension for </w:t>
      </w:r>
      <w:r w:rsidR="00FD0AAC">
        <w:t>information about each feature as a whole (i.e.</w:t>
      </w:r>
      <w:r w:rsidR="00430235">
        <w:t>,</w:t>
      </w:r>
      <w:r w:rsidR="00FD0AAC">
        <w:t xml:space="preserve"> information that do</w:t>
      </w:r>
      <w:r w:rsidR="00430235">
        <w:t>es</w:t>
      </w:r>
      <w:r w:rsidR="00FD0AAC">
        <w:t xml:space="preserve"> not depend on the time). </w:t>
      </w:r>
      <w:r w:rsidR="0013251B">
        <w:t xml:space="preserve">The length of this dimension is the maximal number of features that can be stored in the file. It is </w:t>
      </w:r>
      <w:r w:rsidR="00430235">
        <w:t>acceptable</w:t>
      </w:r>
      <w:r w:rsidR="0013251B">
        <w:t xml:space="preserve"> to declare a length larger than need</w:t>
      </w:r>
      <w:r w:rsidR="00FD0AAC">
        <w:t>ed in order to reserve</w:t>
      </w:r>
      <w:r w:rsidR="0013251B">
        <w:t xml:space="preserve"> room for future</w:t>
      </w:r>
      <w:r w:rsidR="00075528">
        <w:t xml:space="preserve"> feature additions, provided that values in the count variable (§</w:t>
      </w:r>
      <w:r w:rsidR="00075528">
        <w:fldChar w:fldCharType="begin"/>
      </w:r>
      <w:r w:rsidR="00075528">
        <w:instrText xml:space="preserve"> REF _Ref327623681 \r \h </w:instrText>
      </w:r>
      <w:r w:rsidR="00075528">
        <w:fldChar w:fldCharType="separate"/>
      </w:r>
      <w:r w:rsidR="00075528">
        <w:t>7.2.2.2</w:t>
      </w:r>
      <w:r w:rsidR="00075528">
        <w:fldChar w:fldCharType="end"/>
      </w:r>
      <w:r w:rsidR="00075528">
        <w:t>) are set to zero for all missing features.</w:t>
      </w:r>
    </w:p>
    <w:tbl>
      <w:tblPr>
        <w:tblStyle w:val="TableGrid"/>
        <w:tblW w:w="0" w:type="auto"/>
        <w:tblLook w:val="04A0" w:firstRow="1" w:lastRow="0" w:firstColumn="1" w:lastColumn="0" w:noHBand="0" w:noVBand="1"/>
      </w:tblPr>
      <w:tblGrid>
        <w:gridCol w:w="8780"/>
      </w:tblGrid>
      <w:tr w:rsidR="003171D5" w:rsidRPr="00B95667" w14:paraId="4B04EF36" w14:textId="77777777" w:rsidTr="003171D5">
        <w:tc>
          <w:tcPr>
            <w:tcW w:w="8780" w:type="dxa"/>
            <w:tcBorders>
              <w:top w:val="single" w:sz="12" w:space="0" w:color="auto"/>
              <w:left w:val="single" w:sz="12" w:space="0" w:color="auto"/>
              <w:bottom w:val="single" w:sz="4" w:space="0" w:color="auto"/>
              <w:right w:val="single" w:sz="12" w:space="0" w:color="auto"/>
            </w:tcBorders>
            <w:shd w:val="clear" w:color="auto" w:fill="E0E0E0"/>
          </w:tcPr>
          <w:p w14:paraId="5505651D" w14:textId="472552A9" w:rsidR="003171D5" w:rsidRPr="00B95667" w:rsidRDefault="003171D5" w:rsidP="009479F5">
            <w:pPr>
              <w:keepNext/>
              <w:keepLines/>
              <w:tabs>
                <w:tab w:val="right" w:pos="8505"/>
              </w:tabs>
              <w:spacing w:before="40" w:after="40"/>
              <w:rPr>
                <w:b/>
              </w:rPr>
            </w:pPr>
            <w:r w:rsidRPr="00B95667">
              <w:rPr>
                <w:b/>
              </w:rPr>
              <w:t xml:space="preserve">Requirement </w:t>
            </w:r>
            <w:r w:rsidR="002149A4">
              <w:rPr>
                <w:b/>
              </w:rPr>
              <w:t>6</w:t>
            </w:r>
            <w:r w:rsidR="00075528" w:rsidRPr="00A4696A">
              <w:tab/>
              <w:t xml:space="preserve">(from </w:t>
            </w:r>
            <w:r w:rsidR="00075528">
              <w:t>OGC 11-162r2</w:t>
            </w:r>
            <w:r w:rsidR="00075528" w:rsidRPr="00A4696A">
              <w:t>)</w:t>
            </w:r>
          </w:p>
        </w:tc>
      </w:tr>
      <w:tr w:rsidR="003171D5" w:rsidRPr="00B95667" w14:paraId="6C9E4DF9" w14:textId="77777777" w:rsidTr="003171D5">
        <w:tc>
          <w:tcPr>
            <w:tcW w:w="8780" w:type="dxa"/>
            <w:tcBorders>
              <w:left w:val="single" w:sz="12" w:space="0" w:color="auto"/>
              <w:bottom w:val="nil"/>
              <w:right w:val="single" w:sz="12" w:space="0" w:color="auto"/>
            </w:tcBorders>
          </w:tcPr>
          <w:p w14:paraId="1759D71E" w14:textId="20A209C8" w:rsidR="003171D5" w:rsidRPr="00B95667" w:rsidRDefault="003171D5" w:rsidP="009479F5">
            <w:pPr>
              <w:keepNext/>
              <w:keepLines/>
              <w:spacing w:before="40" w:after="40"/>
            </w:pPr>
            <w:r w:rsidRPr="00B95667">
              <w:t>http://www.opengis.net/spec/mf_binary/1.0/req/</w:t>
            </w:r>
            <w:r w:rsidR="00FD0AAC">
              <w:t>instanceDimension</w:t>
            </w:r>
          </w:p>
        </w:tc>
      </w:tr>
      <w:tr w:rsidR="003171D5" w:rsidRPr="00B95667" w14:paraId="0A127C87" w14:textId="77777777" w:rsidTr="003171D5">
        <w:tc>
          <w:tcPr>
            <w:tcW w:w="8780" w:type="dxa"/>
            <w:tcBorders>
              <w:left w:val="single" w:sz="12" w:space="0" w:color="auto"/>
              <w:bottom w:val="single" w:sz="12" w:space="0" w:color="auto"/>
              <w:right w:val="single" w:sz="12" w:space="0" w:color="auto"/>
            </w:tcBorders>
          </w:tcPr>
          <w:p w14:paraId="10222C84" w14:textId="0F0CFBD3" w:rsidR="003171D5" w:rsidRPr="00B95667" w:rsidRDefault="0051684F" w:rsidP="009479F5">
            <w:pPr>
              <w:keepNext/>
              <w:keepLines/>
              <w:spacing w:before="60" w:after="60"/>
            </w:pPr>
            <w:r>
              <w:t xml:space="preserve">The file </w:t>
            </w:r>
            <w:r w:rsidRPr="002149A4">
              <w:rPr>
                <w:i/>
              </w:rPr>
              <w:t>shall</w:t>
            </w:r>
            <w:r w:rsidR="004054E4">
              <w:t xml:space="preserve"> define a </w:t>
            </w:r>
            <w:proofErr w:type="spellStart"/>
            <w:r w:rsidR="004054E4">
              <w:t>n</w:t>
            </w:r>
            <w:r>
              <w:t>etCDF</w:t>
            </w:r>
            <w:proofErr w:type="spellEnd"/>
            <w:r w:rsidR="005D3720">
              <w:t xml:space="preserve"> dimension for feature instances (the </w:t>
            </w:r>
            <w:r w:rsidR="005D3720" w:rsidRPr="005D3720">
              <w:rPr>
                <w:i/>
              </w:rPr>
              <w:t>instance dimension</w:t>
            </w:r>
            <w:r w:rsidR="005D3720">
              <w:t>). Th</w:t>
            </w:r>
            <w:r w:rsidR="00075528">
              <w:t xml:space="preserve">e name of this dimension </w:t>
            </w:r>
            <w:r w:rsidR="00B65B17">
              <w:t>can be any name</w:t>
            </w:r>
            <w:r w:rsidR="005D3720">
              <w:t xml:space="preserve"> compliant with the requirements in §</w:t>
            </w:r>
            <w:r w:rsidR="005D3720">
              <w:fldChar w:fldCharType="begin"/>
            </w:r>
            <w:r w:rsidR="005D3720">
              <w:instrText xml:space="preserve"> REF _Ref327623313 \r \h </w:instrText>
            </w:r>
            <w:r w:rsidR="005D3720">
              <w:fldChar w:fldCharType="separate"/>
            </w:r>
            <w:r w:rsidR="005D3720">
              <w:t>7.2</w:t>
            </w:r>
            <w:r w:rsidR="005D3720">
              <w:fldChar w:fldCharType="end"/>
            </w:r>
            <w:r w:rsidR="00075528">
              <w:t>. The length of this</w:t>
            </w:r>
            <w:r w:rsidR="005D3720">
              <w:t xml:space="preserve"> dimension is the ma</w:t>
            </w:r>
            <w:r w:rsidR="00075528">
              <w:t>ximum number of features that can</w:t>
            </w:r>
            <w:r w:rsidR="005D3720">
              <w:t xml:space="preserve"> be stored in the file.</w:t>
            </w:r>
          </w:p>
        </w:tc>
      </w:tr>
    </w:tbl>
    <w:p w14:paraId="6F2D4C51" w14:textId="77777777" w:rsidR="009479F5" w:rsidRPr="009479F5" w:rsidRDefault="009479F5" w:rsidP="009479F5">
      <w:bookmarkStart w:id="31" w:name="_Ref327625072"/>
    </w:p>
    <w:p w14:paraId="610507D1" w14:textId="66407E6C" w:rsidR="00DA1A56" w:rsidRDefault="00A4696A" w:rsidP="00A4696A">
      <w:pPr>
        <w:pStyle w:val="Heading4"/>
      </w:pPr>
      <w:bookmarkStart w:id="32" w:name="_Ref327630116"/>
      <w:r>
        <w:t>Sample dimension</w:t>
      </w:r>
      <w:bookmarkEnd w:id="31"/>
      <w:bookmarkEnd w:id="32"/>
    </w:p>
    <w:p w14:paraId="4E43AAF1" w14:textId="7EB7E4A9" w:rsidR="005D42AE" w:rsidRPr="0013251B" w:rsidRDefault="004054E4" w:rsidP="008D62D2">
      <w:pPr>
        <w:keepNext/>
      </w:pPr>
      <w:r>
        <w:t xml:space="preserve">The </w:t>
      </w:r>
      <w:proofErr w:type="spellStart"/>
      <w:r>
        <w:t>n</w:t>
      </w:r>
      <w:r w:rsidR="005D42AE">
        <w:t>etCF</w:t>
      </w:r>
      <w:proofErr w:type="spellEnd"/>
      <w:r w:rsidR="005D42AE">
        <w:t xml:space="preserve"> file shall declare a dimension for the actual data (time, geospatial coordinates and feature attributes). This dimension could have a fixed length, but it i</w:t>
      </w:r>
      <w:r w:rsidR="00B65B17">
        <w:t>s more convenient to declare this</w:t>
      </w:r>
      <w:r w:rsidR="005D42AE">
        <w:t xml:space="preserve"> dimension length as unlimited if new data </w:t>
      </w:r>
      <w:r w:rsidR="00B65B17">
        <w:t>need to be appended. No</w:t>
      </w:r>
      <w:r>
        <w:t xml:space="preserve">te that a </w:t>
      </w:r>
      <w:proofErr w:type="spellStart"/>
      <w:r>
        <w:t>n</w:t>
      </w:r>
      <w:r w:rsidR="00B65B17">
        <w:t>etCDF</w:t>
      </w:r>
      <w:proofErr w:type="spellEnd"/>
      <w:r w:rsidR="00B65B17">
        <w:t xml:space="preserve"> file can have only one dimension of unlimited length.</w:t>
      </w:r>
    </w:p>
    <w:tbl>
      <w:tblPr>
        <w:tblStyle w:val="TableGrid"/>
        <w:tblW w:w="0" w:type="auto"/>
        <w:tblLook w:val="04A0" w:firstRow="1" w:lastRow="0" w:firstColumn="1" w:lastColumn="0" w:noHBand="0" w:noVBand="1"/>
      </w:tblPr>
      <w:tblGrid>
        <w:gridCol w:w="8780"/>
      </w:tblGrid>
      <w:tr w:rsidR="005D42AE" w:rsidRPr="00B95667" w14:paraId="7E4901F6" w14:textId="77777777" w:rsidTr="005D42AE">
        <w:tc>
          <w:tcPr>
            <w:tcW w:w="8780" w:type="dxa"/>
            <w:tcBorders>
              <w:top w:val="single" w:sz="12" w:space="0" w:color="auto"/>
              <w:left w:val="single" w:sz="12" w:space="0" w:color="auto"/>
              <w:bottom w:val="single" w:sz="4" w:space="0" w:color="auto"/>
              <w:right w:val="single" w:sz="12" w:space="0" w:color="auto"/>
            </w:tcBorders>
            <w:shd w:val="clear" w:color="auto" w:fill="E0E0E0"/>
          </w:tcPr>
          <w:p w14:paraId="1501B9FE" w14:textId="3BBE5BDB" w:rsidR="005D42AE" w:rsidRPr="00B95667" w:rsidRDefault="005D42AE" w:rsidP="009479F5">
            <w:pPr>
              <w:keepNext/>
              <w:keepLines/>
              <w:tabs>
                <w:tab w:val="right" w:pos="8505"/>
              </w:tabs>
              <w:spacing w:before="40" w:after="40"/>
              <w:rPr>
                <w:b/>
              </w:rPr>
            </w:pPr>
            <w:r w:rsidRPr="00B95667">
              <w:rPr>
                <w:b/>
              </w:rPr>
              <w:t xml:space="preserve">Requirement </w:t>
            </w:r>
            <w:r w:rsidR="002149A4">
              <w:rPr>
                <w:b/>
              </w:rPr>
              <w:t>7</w:t>
            </w:r>
            <w:r w:rsidRPr="00A4696A">
              <w:tab/>
              <w:t xml:space="preserve">(from </w:t>
            </w:r>
            <w:r>
              <w:t>OGC 11-162r2</w:t>
            </w:r>
            <w:r w:rsidRPr="00A4696A">
              <w:t>)</w:t>
            </w:r>
          </w:p>
        </w:tc>
      </w:tr>
      <w:tr w:rsidR="005D42AE" w:rsidRPr="00B95667" w14:paraId="2FDA7C40" w14:textId="77777777" w:rsidTr="005D42AE">
        <w:tc>
          <w:tcPr>
            <w:tcW w:w="8780" w:type="dxa"/>
            <w:tcBorders>
              <w:left w:val="single" w:sz="12" w:space="0" w:color="auto"/>
              <w:bottom w:val="nil"/>
              <w:right w:val="single" w:sz="12" w:space="0" w:color="auto"/>
            </w:tcBorders>
          </w:tcPr>
          <w:p w14:paraId="51DD3F84" w14:textId="575AB34A" w:rsidR="005D42AE" w:rsidRPr="00B95667" w:rsidRDefault="005D42AE" w:rsidP="009479F5">
            <w:pPr>
              <w:keepNext/>
              <w:keepLines/>
              <w:spacing w:before="40" w:after="40"/>
            </w:pPr>
            <w:r w:rsidRPr="00B95667">
              <w:t>http://www.opengis.net/spec/mf_binary/1.0/req/</w:t>
            </w:r>
            <w:r w:rsidR="00B65B17">
              <w:t>sample</w:t>
            </w:r>
            <w:r>
              <w:t>Dimension</w:t>
            </w:r>
          </w:p>
        </w:tc>
      </w:tr>
      <w:tr w:rsidR="005D42AE" w:rsidRPr="00B95667" w14:paraId="2B8A87BA" w14:textId="77777777" w:rsidTr="005D42AE">
        <w:tc>
          <w:tcPr>
            <w:tcW w:w="8780" w:type="dxa"/>
            <w:tcBorders>
              <w:left w:val="single" w:sz="12" w:space="0" w:color="auto"/>
              <w:bottom w:val="single" w:sz="12" w:space="0" w:color="auto"/>
              <w:right w:val="single" w:sz="12" w:space="0" w:color="auto"/>
            </w:tcBorders>
          </w:tcPr>
          <w:p w14:paraId="6BDD8029" w14:textId="6E409B40" w:rsidR="005D42AE" w:rsidRPr="00B95667" w:rsidRDefault="004054E4" w:rsidP="009479F5">
            <w:pPr>
              <w:keepNext/>
              <w:keepLines/>
              <w:spacing w:before="60" w:after="60"/>
            </w:pPr>
            <w:r>
              <w:t xml:space="preserve">The file shall define a </w:t>
            </w:r>
            <w:proofErr w:type="spellStart"/>
            <w:r>
              <w:t>n</w:t>
            </w:r>
            <w:r w:rsidR="005D42AE">
              <w:t>etCDF</w:t>
            </w:r>
            <w:proofErr w:type="spellEnd"/>
            <w:r w:rsidR="005D42AE">
              <w:t xml:space="preserve"> dimension for </w:t>
            </w:r>
            <w:r w:rsidR="00B65B17">
              <w:t>time-dependent data</w:t>
            </w:r>
            <w:r w:rsidR="005D42AE">
              <w:t xml:space="preserve"> (the </w:t>
            </w:r>
            <w:r w:rsidR="00B65B17">
              <w:rPr>
                <w:i/>
              </w:rPr>
              <w:t>sample</w:t>
            </w:r>
            <w:r w:rsidR="005D42AE" w:rsidRPr="005D3720">
              <w:rPr>
                <w:i/>
              </w:rPr>
              <w:t xml:space="preserve"> dimension</w:t>
            </w:r>
            <w:r w:rsidR="005D42AE">
              <w:t>). The name of</w:t>
            </w:r>
            <w:r w:rsidR="00B65B17">
              <w:t xml:space="preserve"> this dimension can be any name</w:t>
            </w:r>
            <w:r w:rsidR="005D42AE">
              <w:t xml:space="preserve"> compliant with the requirements in §</w:t>
            </w:r>
            <w:r w:rsidR="005D42AE">
              <w:fldChar w:fldCharType="begin"/>
            </w:r>
            <w:r w:rsidR="005D42AE">
              <w:instrText xml:space="preserve"> REF _Ref327623313 \r \h </w:instrText>
            </w:r>
            <w:r w:rsidR="005D42AE">
              <w:fldChar w:fldCharType="separate"/>
            </w:r>
            <w:r w:rsidR="005D42AE">
              <w:t>7.2</w:t>
            </w:r>
            <w:r w:rsidR="005D42AE">
              <w:fldChar w:fldCharType="end"/>
            </w:r>
            <w:r w:rsidR="005D42AE">
              <w:t xml:space="preserve">. The length of this dimension </w:t>
            </w:r>
            <w:r w:rsidR="00B65B17">
              <w:t>should be unlimited, unless the total number of points is known in advance</w:t>
            </w:r>
            <w:r w:rsidR="005D42AE">
              <w:t>.</w:t>
            </w:r>
          </w:p>
        </w:tc>
      </w:tr>
    </w:tbl>
    <w:p w14:paraId="004AD274" w14:textId="77777777" w:rsidR="005D42AE" w:rsidRPr="00075528" w:rsidRDefault="005D42AE" w:rsidP="00075528"/>
    <w:p w14:paraId="1909CF1F" w14:textId="1FBA98F4" w:rsidR="00DA1A56" w:rsidRPr="00B95667" w:rsidRDefault="0013251B" w:rsidP="00DA1A56">
      <w:pPr>
        <w:pStyle w:val="Heading3"/>
      </w:pPr>
      <w:bookmarkStart w:id="33" w:name="_Toc327696719"/>
      <w:proofErr w:type="spellStart"/>
      <w:r>
        <w:t>NetCDF</w:t>
      </w:r>
      <w:proofErr w:type="spellEnd"/>
      <w:r>
        <w:t xml:space="preserve"> variables</w:t>
      </w:r>
      <w:bookmarkEnd w:id="33"/>
    </w:p>
    <w:p w14:paraId="63E74D1B" w14:textId="3B2E89F7" w:rsidR="0013251B" w:rsidRDefault="0013251B" w:rsidP="0013251B">
      <w:r>
        <w:t>In the continuous ra</w:t>
      </w:r>
      <w:r w:rsidR="004054E4">
        <w:t xml:space="preserve">gged array representation, the </w:t>
      </w:r>
      <w:proofErr w:type="spellStart"/>
      <w:r w:rsidR="004054E4">
        <w:t>n</w:t>
      </w:r>
      <w:r>
        <w:t>etCDF</w:t>
      </w:r>
      <w:proofErr w:type="spellEnd"/>
      <w:r>
        <w:t xml:space="preserve"> file shall contain the following variables:</w:t>
      </w:r>
    </w:p>
    <w:p w14:paraId="3B85F44D" w14:textId="22886A99" w:rsidR="0013251B" w:rsidRDefault="0013251B" w:rsidP="0013251B">
      <w:pPr>
        <w:pStyle w:val="ListParagraph"/>
        <w:numPr>
          <w:ilvl w:val="0"/>
          <w:numId w:val="23"/>
        </w:numPr>
      </w:pPr>
      <w:r>
        <w:t>One variable listing feature identifier</w:t>
      </w:r>
      <w:r w:rsidR="00DB0450">
        <w:t>s;</w:t>
      </w:r>
    </w:p>
    <w:p w14:paraId="79E79CCD" w14:textId="2F2BEF9B" w:rsidR="00A4696A" w:rsidRDefault="00A4696A" w:rsidP="0013251B">
      <w:pPr>
        <w:pStyle w:val="ListParagraph"/>
        <w:numPr>
          <w:ilvl w:val="0"/>
          <w:numId w:val="23"/>
        </w:numPr>
      </w:pPr>
      <w:r>
        <w:t>One variable counting the n</w:t>
      </w:r>
      <w:r w:rsidR="00DB0450">
        <w:t>umber of points in each feature;</w:t>
      </w:r>
    </w:p>
    <w:p w14:paraId="1CFA129B" w14:textId="4E0CDE08" w:rsidR="0013251B" w:rsidRDefault="008917F5" w:rsidP="0013251B">
      <w:pPr>
        <w:pStyle w:val="ListParagraph"/>
        <w:numPr>
          <w:ilvl w:val="0"/>
          <w:numId w:val="23"/>
        </w:numPr>
      </w:pPr>
      <w:r>
        <w:t xml:space="preserve">Three or four </w:t>
      </w:r>
      <w:r w:rsidR="00B65B17" w:rsidRPr="00B65B17">
        <w:rPr>
          <w:i/>
        </w:rPr>
        <w:t>auxiliary</w:t>
      </w:r>
      <w:r w:rsidR="00B65B17">
        <w:t xml:space="preserve"> coordinate </w:t>
      </w:r>
      <w:r w:rsidR="0013251B">
        <w:t>variables</w:t>
      </w:r>
      <w:r>
        <w:t xml:space="preserve"> (</w:t>
      </w:r>
      <w:r w:rsidRPr="00B65B17">
        <w:t>not</w:t>
      </w:r>
      <w:r>
        <w:t xml:space="preserve"> </w:t>
      </w:r>
      <w:r w:rsidR="00B65B17">
        <w:t>to be confused with “simple” coordinate variables</w:t>
      </w:r>
      <w:r>
        <w:t>)</w:t>
      </w:r>
      <w:r w:rsidR="00DB0450">
        <w:t>: e</w:t>
      </w:r>
      <w:r w:rsidR="0013251B">
        <w:t xml:space="preserve">xamples: </w:t>
      </w:r>
      <w:r w:rsidR="0013251B" w:rsidRPr="006A40E3">
        <w:rPr>
          <w:i/>
        </w:rPr>
        <w:t>x</w:t>
      </w:r>
      <w:r w:rsidR="0013251B">
        <w:t xml:space="preserve">, </w:t>
      </w:r>
      <w:r w:rsidR="0013251B" w:rsidRPr="006A40E3">
        <w:rPr>
          <w:i/>
        </w:rPr>
        <w:t>y</w:t>
      </w:r>
      <w:r w:rsidR="0013251B">
        <w:t xml:space="preserve">, </w:t>
      </w:r>
      <w:r>
        <w:t>(</w:t>
      </w:r>
      <w:r w:rsidR="0013251B" w:rsidRPr="006A40E3">
        <w:rPr>
          <w:i/>
        </w:rPr>
        <w:t>z</w:t>
      </w:r>
      <w:r>
        <w:t xml:space="preserve">) </w:t>
      </w:r>
      <w:r w:rsidR="0013251B">
        <w:t xml:space="preserve">and </w:t>
      </w:r>
      <w:r w:rsidR="0013251B" w:rsidRPr="006A40E3">
        <w:rPr>
          <w:i/>
        </w:rPr>
        <w:t>t</w:t>
      </w:r>
      <w:r w:rsidR="00DB0450">
        <w:t>; and</w:t>
      </w:r>
    </w:p>
    <w:p w14:paraId="19B4CF72" w14:textId="6A916916" w:rsidR="0013251B" w:rsidRDefault="0013251B" w:rsidP="00A4696A">
      <w:pPr>
        <w:pStyle w:val="ListParagraph"/>
        <w:numPr>
          <w:ilvl w:val="0"/>
          <w:numId w:val="23"/>
        </w:numPr>
      </w:pPr>
      <w:r>
        <w:t xml:space="preserve">An arbitrary </w:t>
      </w:r>
      <w:r w:rsidR="00DB0450">
        <w:t>number</w:t>
      </w:r>
      <w:r>
        <w:t xml:space="preserve"> of variables for </w:t>
      </w:r>
      <w:r w:rsidRPr="008917F5">
        <w:rPr>
          <w:i/>
        </w:rPr>
        <w:t>feature</w:t>
      </w:r>
      <w:r>
        <w:t xml:space="preserve"> attributes (not to be confused with </w:t>
      </w:r>
      <w:r w:rsidRPr="008917F5">
        <w:rPr>
          <w:i/>
        </w:rPr>
        <w:t>global</w:t>
      </w:r>
      <w:r>
        <w:t xml:space="preserve"> attributes or </w:t>
      </w:r>
      <w:r w:rsidRPr="008917F5">
        <w:rPr>
          <w:i/>
        </w:rPr>
        <w:t>variable</w:t>
      </w:r>
      <w:r w:rsidR="00DB0450">
        <w:t xml:space="preserve"> attributes): e</w:t>
      </w:r>
      <w:r>
        <w:t xml:space="preserve">xamples: </w:t>
      </w:r>
      <w:r w:rsidRPr="0013251B">
        <w:rPr>
          <w:i/>
        </w:rPr>
        <w:t>state</w:t>
      </w:r>
      <w:r>
        <w:t xml:space="preserve">, </w:t>
      </w:r>
      <w:r w:rsidRPr="0013251B">
        <w:rPr>
          <w:i/>
        </w:rPr>
        <w:t>temperature</w:t>
      </w:r>
      <w:r>
        <w:t>.</w:t>
      </w:r>
    </w:p>
    <w:p w14:paraId="61CE9229" w14:textId="47F00AE8" w:rsidR="00D12A3B" w:rsidRDefault="00A4696A" w:rsidP="00587C94">
      <w:pPr>
        <w:pStyle w:val="Heading4"/>
      </w:pPr>
      <w:bookmarkStart w:id="34" w:name="_Ref327614481"/>
      <w:r>
        <w:t>Feature identifiers</w:t>
      </w:r>
      <w:bookmarkEnd w:id="34"/>
    </w:p>
    <w:p w14:paraId="37ADB10F" w14:textId="7185591D" w:rsidR="00E61809" w:rsidRDefault="00587C94" w:rsidP="00E61809">
      <w:r>
        <w:t xml:space="preserve">Each trajectory should have </w:t>
      </w:r>
      <w:r w:rsidR="006F5C8F">
        <w:t>identifying</w:t>
      </w:r>
      <w:r>
        <w:t xml:space="preserve"> text that specifies the moving feature. The text can be a person ID, a vehicle ID, etc. While the identifier is usually a string, integer types are also allowed.</w:t>
      </w:r>
    </w:p>
    <w:p w14:paraId="3EC32F3D" w14:textId="20EE13B3" w:rsidR="00587C94" w:rsidRPr="00A4696A" w:rsidRDefault="00587C94" w:rsidP="008D62D2">
      <w:pPr>
        <w:keepNext/>
      </w:pPr>
      <w:r>
        <w:lastRenderedPageBreak/>
        <w:t xml:space="preserve">The data stored in this variable are equivalent to the </w:t>
      </w:r>
      <w:proofErr w:type="spellStart"/>
      <w:r w:rsidR="009479F5" w:rsidRPr="009479F5">
        <w:rPr>
          <w:rFonts w:ascii="Courier New" w:hAnsi="Courier New" w:cs="Courier New"/>
        </w:rPr>
        <w:t>mfIdRef</w:t>
      </w:r>
      <w:proofErr w:type="spellEnd"/>
      <w:r w:rsidR="009479F5">
        <w:t xml:space="preserve"> attribute value in </w:t>
      </w:r>
      <w:r w:rsidR="009479F5" w:rsidRPr="009479F5">
        <w:t>Moving Feature XML file</w:t>
      </w:r>
      <w:r w:rsidR="009479F5">
        <w:t xml:space="preserve">, or to the values in the </w:t>
      </w:r>
      <w:proofErr w:type="spellStart"/>
      <w:r w:rsidR="009479F5" w:rsidRPr="009479F5">
        <w:rPr>
          <w:rFonts w:ascii="Courier New" w:hAnsi="Courier New" w:cs="Courier New"/>
        </w:rPr>
        <w:t>mfidref</w:t>
      </w:r>
      <w:proofErr w:type="spellEnd"/>
      <w:r w:rsidR="009479F5">
        <w:t xml:space="preserve"> column in a Moving Feature CSV file.</w:t>
      </w:r>
    </w:p>
    <w:tbl>
      <w:tblPr>
        <w:tblStyle w:val="TableGrid"/>
        <w:tblW w:w="0" w:type="auto"/>
        <w:tblLook w:val="04A0" w:firstRow="1" w:lastRow="0" w:firstColumn="1" w:lastColumn="0" w:noHBand="0" w:noVBand="1"/>
      </w:tblPr>
      <w:tblGrid>
        <w:gridCol w:w="8780"/>
      </w:tblGrid>
      <w:tr w:rsidR="00E61809" w:rsidRPr="00B95667" w14:paraId="2B6BC3B1" w14:textId="77777777" w:rsidTr="00E61809">
        <w:tc>
          <w:tcPr>
            <w:tcW w:w="8780" w:type="dxa"/>
            <w:tcBorders>
              <w:top w:val="single" w:sz="12" w:space="0" w:color="auto"/>
              <w:left w:val="single" w:sz="12" w:space="0" w:color="auto"/>
              <w:bottom w:val="single" w:sz="4" w:space="0" w:color="auto"/>
              <w:right w:val="single" w:sz="12" w:space="0" w:color="auto"/>
            </w:tcBorders>
            <w:shd w:val="clear" w:color="auto" w:fill="E0E0E0"/>
          </w:tcPr>
          <w:p w14:paraId="1D6E4C24" w14:textId="032CECAD" w:rsidR="00E61809" w:rsidRPr="00B95667" w:rsidRDefault="00E61809" w:rsidP="009479F5">
            <w:pPr>
              <w:keepNext/>
              <w:keepLines/>
              <w:tabs>
                <w:tab w:val="right" w:pos="8505"/>
              </w:tabs>
              <w:spacing w:before="40" w:after="40"/>
              <w:rPr>
                <w:b/>
              </w:rPr>
            </w:pPr>
            <w:r w:rsidRPr="00B95667">
              <w:rPr>
                <w:b/>
              </w:rPr>
              <w:t xml:space="preserve">Requirement </w:t>
            </w:r>
            <w:r w:rsidR="007328C6">
              <w:rPr>
                <w:b/>
              </w:rPr>
              <w:t>8</w:t>
            </w:r>
            <w:r w:rsidRPr="00A4696A">
              <w:tab/>
              <w:t xml:space="preserve">(from </w:t>
            </w:r>
            <w:r>
              <w:t>OGC 11-162r2</w:t>
            </w:r>
            <w:r w:rsidRPr="00A4696A">
              <w:t>)</w:t>
            </w:r>
          </w:p>
        </w:tc>
      </w:tr>
      <w:tr w:rsidR="00E61809" w:rsidRPr="00B95667" w14:paraId="7133B447" w14:textId="77777777" w:rsidTr="00E61809">
        <w:tc>
          <w:tcPr>
            <w:tcW w:w="8780" w:type="dxa"/>
            <w:tcBorders>
              <w:left w:val="single" w:sz="12" w:space="0" w:color="auto"/>
              <w:bottom w:val="nil"/>
              <w:right w:val="single" w:sz="12" w:space="0" w:color="auto"/>
            </w:tcBorders>
          </w:tcPr>
          <w:p w14:paraId="603F2322" w14:textId="2E408363" w:rsidR="00E61809" w:rsidRPr="00B95667" w:rsidRDefault="00E61809" w:rsidP="009479F5">
            <w:pPr>
              <w:keepNext/>
              <w:keepLines/>
              <w:spacing w:before="40" w:after="40"/>
            </w:pPr>
            <w:r w:rsidRPr="00B95667">
              <w:t>http://www.opengis.net/spec/mf_binary/1.0/req/</w:t>
            </w:r>
            <w:r>
              <w:t>identifiers</w:t>
            </w:r>
          </w:p>
        </w:tc>
      </w:tr>
      <w:tr w:rsidR="00E61809" w:rsidRPr="00B95667" w14:paraId="7BBFABEE" w14:textId="77777777" w:rsidTr="00E61809">
        <w:tc>
          <w:tcPr>
            <w:tcW w:w="8780" w:type="dxa"/>
            <w:tcBorders>
              <w:left w:val="single" w:sz="12" w:space="0" w:color="auto"/>
              <w:bottom w:val="single" w:sz="12" w:space="0" w:color="auto"/>
              <w:right w:val="single" w:sz="12" w:space="0" w:color="auto"/>
            </w:tcBorders>
          </w:tcPr>
          <w:p w14:paraId="6797FB55" w14:textId="66F826C4" w:rsidR="00E61809" w:rsidRDefault="00E61809" w:rsidP="009479F5">
            <w:pPr>
              <w:keepNext/>
              <w:keepLines/>
              <w:spacing w:before="60" w:after="60"/>
            </w:pPr>
            <w:r>
              <w:t xml:space="preserve">The file </w:t>
            </w:r>
            <w:r w:rsidRPr="00AA64D1">
              <w:rPr>
                <w:i/>
              </w:rPr>
              <w:t>shall</w:t>
            </w:r>
            <w:r>
              <w:t xml:space="preserve"> define a variable holding the identifier of each trajectory.</w:t>
            </w:r>
          </w:p>
          <w:p w14:paraId="4C91C950" w14:textId="3A31D976" w:rsidR="00E61809" w:rsidRDefault="00E61809" w:rsidP="009479F5">
            <w:pPr>
              <w:pStyle w:val="ListParagraph"/>
              <w:keepNext/>
              <w:keepLines/>
              <w:numPr>
                <w:ilvl w:val="0"/>
                <w:numId w:val="26"/>
              </w:numPr>
              <w:spacing w:before="60" w:after="60"/>
            </w:pPr>
            <w:r>
              <w:t xml:space="preserve">The variable name </w:t>
            </w:r>
            <w:r w:rsidR="007328C6">
              <w:t xml:space="preserve">shall be identical to the name of the </w:t>
            </w:r>
            <w:r w:rsidR="007328C6" w:rsidRPr="007328C6">
              <w:rPr>
                <w:i/>
              </w:rPr>
              <w:t>instance dimension</w:t>
            </w:r>
            <w:r w:rsidR="007328C6">
              <w:t xml:space="preserve"> defined in §</w:t>
            </w:r>
            <w:r w:rsidR="007328C6">
              <w:fldChar w:fldCharType="begin"/>
            </w:r>
            <w:r w:rsidR="007328C6">
              <w:instrText xml:space="preserve"> REF _Ref327625207 \r \h </w:instrText>
            </w:r>
            <w:r w:rsidR="007328C6">
              <w:fldChar w:fldCharType="separate"/>
            </w:r>
            <w:r w:rsidR="007328C6">
              <w:t>7.2.1.2</w:t>
            </w:r>
            <w:r w:rsidR="007328C6">
              <w:fldChar w:fldCharType="end"/>
            </w:r>
            <w:r w:rsidR="007328C6">
              <w:t>.</w:t>
            </w:r>
          </w:p>
          <w:p w14:paraId="0FE4EF50" w14:textId="69B22A32" w:rsidR="00E61809" w:rsidRDefault="003D4544" w:rsidP="009479F5">
            <w:pPr>
              <w:pStyle w:val="ListParagraph"/>
              <w:keepNext/>
              <w:keepLines/>
              <w:numPr>
                <w:ilvl w:val="0"/>
                <w:numId w:val="26"/>
              </w:numPr>
              <w:spacing w:before="60" w:after="60"/>
            </w:pPr>
            <w:r>
              <w:t>The variable type should</w:t>
            </w:r>
            <w:r w:rsidR="00E61809">
              <w:t xml:space="preserve"> be </w:t>
            </w:r>
            <w:r>
              <w:t>the character type</w:t>
            </w:r>
            <w:r w:rsidR="00663067">
              <w:t xml:space="preserve">. </w:t>
            </w:r>
            <w:r w:rsidR="00663067" w:rsidRPr="00760A79">
              <w:t>Integer types are also valid</w:t>
            </w:r>
            <w:r w:rsidR="00E61809" w:rsidRPr="00760A79">
              <w:t>.</w:t>
            </w:r>
          </w:p>
          <w:p w14:paraId="5CBD7D18" w14:textId="1AAA8FE8" w:rsidR="00E61809" w:rsidRDefault="007328C6" w:rsidP="009479F5">
            <w:pPr>
              <w:pStyle w:val="ListParagraph"/>
              <w:keepNext/>
              <w:keepLines/>
              <w:numPr>
                <w:ilvl w:val="0"/>
                <w:numId w:val="26"/>
              </w:numPr>
              <w:spacing w:before="60" w:after="60"/>
            </w:pPr>
            <w:r>
              <w:t xml:space="preserve">The variable dimension </w:t>
            </w:r>
            <w:r w:rsidR="00587C94">
              <w:t>shall</w:t>
            </w:r>
            <w:r w:rsidR="00E61809">
              <w:t xml:space="preserve"> be the </w:t>
            </w:r>
            <w:r w:rsidR="00E61809" w:rsidRPr="00AA64D1">
              <w:rPr>
                <w:i/>
              </w:rPr>
              <w:t>instance dimension</w:t>
            </w:r>
            <w:r w:rsidR="00E61809">
              <w:t xml:space="preserve"> </w:t>
            </w:r>
            <w:r>
              <w:t>(§</w:t>
            </w:r>
            <w:r>
              <w:fldChar w:fldCharType="begin"/>
            </w:r>
            <w:r>
              <w:instrText xml:space="preserve"> REF _Ref327625207 \r \h </w:instrText>
            </w:r>
            <w:r>
              <w:fldChar w:fldCharType="separate"/>
            </w:r>
            <w:r w:rsidR="0069019A">
              <w:t>7.2.1.2</w:t>
            </w:r>
            <w:r>
              <w:fldChar w:fldCharType="end"/>
            </w:r>
            <w:r>
              <w:t xml:space="preserve">) and the </w:t>
            </w:r>
            <w:r>
              <w:rPr>
                <w:i/>
              </w:rPr>
              <w:t xml:space="preserve">identifier char </w:t>
            </w:r>
            <w:r w:rsidRPr="005D3720">
              <w:rPr>
                <w:i/>
              </w:rPr>
              <w:t>dimension</w:t>
            </w:r>
            <w:r>
              <w:t xml:space="preserve"> (§</w:t>
            </w:r>
            <w:r>
              <w:fldChar w:fldCharType="begin"/>
            </w:r>
            <w:r>
              <w:instrText xml:space="preserve"> REF _Ref327627793 \r \h </w:instrText>
            </w:r>
            <w:r>
              <w:fldChar w:fldCharType="separate"/>
            </w:r>
            <w:r>
              <w:t>7.2.1.1</w:t>
            </w:r>
            <w:r>
              <w:fldChar w:fldCharType="end"/>
            </w:r>
            <w:r>
              <w:t>), in that order.</w:t>
            </w:r>
            <w:r w:rsidR="00587C94">
              <w:t xml:space="preserve"> The char dimension </w:t>
            </w:r>
            <w:r w:rsidR="00663067">
              <w:t>shall</w:t>
            </w:r>
            <w:r w:rsidR="00587C94">
              <w:t xml:space="preserve"> be omitted if the variable type is not a character type.</w:t>
            </w:r>
          </w:p>
          <w:p w14:paraId="6C74E1ED" w14:textId="59785AD1" w:rsidR="00E61809" w:rsidRDefault="00E61809" w:rsidP="009479F5">
            <w:pPr>
              <w:pStyle w:val="ListParagraph"/>
              <w:keepNext/>
              <w:keepLines/>
              <w:numPr>
                <w:ilvl w:val="0"/>
                <w:numId w:val="26"/>
              </w:numPr>
              <w:spacing w:before="60" w:after="60"/>
            </w:pPr>
            <w:r>
              <w:t xml:space="preserve">The </w:t>
            </w:r>
            <w:r w:rsidR="007328C6">
              <w:t xml:space="preserve">collection of </w:t>
            </w:r>
            <w:r>
              <w:t>variable attributes shall contain:</w:t>
            </w:r>
          </w:p>
          <w:p w14:paraId="5B0C23A1" w14:textId="04F0FB80" w:rsidR="00E61809" w:rsidRPr="00B95667" w:rsidRDefault="00E61809" w:rsidP="009479F5">
            <w:pPr>
              <w:pStyle w:val="ListParagraph"/>
              <w:keepNext/>
              <w:keepLines/>
              <w:numPr>
                <w:ilvl w:val="1"/>
                <w:numId w:val="26"/>
              </w:numPr>
              <w:spacing w:before="60" w:after="60"/>
            </w:pPr>
            <w:r>
              <w:t xml:space="preserve">A </w:t>
            </w:r>
            <w:proofErr w:type="spellStart"/>
            <w:r w:rsidR="007328C6">
              <w:rPr>
                <w:rFonts w:ascii="Courier New" w:hAnsi="Courier New" w:cs="Courier New"/>
              </w:rPr>
              <w:t>cf_role</w:t>
            </w:r>
            <w:proofErr w:type="spellEnd"/>
            <w:r>
              <w:t xml:space="preserve"> attribute set to the </w:t>
            </w:r>
            <w:r w:rsidR="007328C6">
              <w:t>“</w:t>
            </w:r>
            <w:proofErr w:type="spellStart"/>
            <w:r w:rsidR="00587C94" w:rsidRPr="00587C94">
              <w:rPr>
                <w:rFonts w:ascii="Courier New" w:hAnsi="Courier New" w:cs="Courier New"/>
              </w:rPr>
              <w:t>trajectory_id</w:t>
            </w:r>
            <w:proofErr w:type="spellEnd"/>
            <w:r w:rsidR="007328C6">
              <w:t>” string value</w:t>
            </w:r>
            <w:r>
              <w:t>.</w:t>
            </w:r>
          </w:p>
        </w:tc>
      </w:tr>
    </w:tbl>
    <w:p w14:paraId="443FE204" w14:textId="77777777" w:rsidR="00D12A3B" w:rsidRPr="00D12A3B" w:rsidRDefault="00D12A3B" w:rsidP="00D12A3B"/>
    <w:p w14:paraId="4773EF2D" w14:textId="40473B0C" w:rsidR="00D12A3B" w:rsidRDefault="00A4696A" w:rsidP="002F04CA">
      <w:pPr>
        <w:pStyle w:val="Heading4"/>
      </w:pPr>
      <w:bookmarkStart w:id="35" w:name="_Ref327623681"/>
      <w:r>
        <w:t>Count variable</w:t>
      </w:r>
      <w:bookmarkEnd w:id="35"/>
    </w:p>
    <w:p w14:paraId="45AB6B09" w14:textId="6B9BDD5A" w:rsidR="00D12A3B" w:rsidRPr="00A4696A" w:rsidRDefault="004054E4" w:rsidP="008D62D2">
      <w:pPr>
        <w:keepNext/>
      </w:pPr>
      <w:r>
        <w:t xml:space="preserve">The </w:t>
      </w:r>
      <w:proofErr w:type="spellStart"/>
      <w:r>
        <w:t>n</w:t>
      </w:r>
      <w:r w:rsidR="0069019A">
        <w:t>etCDF</w:t>
      </w:r>
      <w:proofErr w:type="spellEnd"/>
      <w:r w:rsidR="0069019A">
        <w:t xml:space="preserve"> file shall contain</w:t>
      </w:r>
      <w:r w:rsidR="002F04CA">
        <w:t xml:space="preserve"> a variable holding the number of points in each trajectory. The length of this variable is the maxim</w:t>
      </w:r>
      <w:r>
        <w:t xml:space="preserve">um number of features that the </w:t>
      </w:r>
      <w:proofErr w:type="spellStart"/>
      <w:r>
        <w:t>n</w:t>
      </w:r>
      <w:r w:rsidR="002F04CA">
        <w:t>etCDF</w:t>
      </w:r>
      <w:proofErr w:type="spellEnd"/>
      <w:r w:rsidR="002F04CA">
        <w:t xml:space="preserve"> fil</w:t>
      </w:r>
      <w:r w:rsidR="00E61809">
        <w:t>e can contain.</w:t>
      </w:r>
    </w:p>
    <w:tbl>
      <w:tblPr>
        <w:tblStyle w:val="TableGrid"/>
        <w:tblW w:w="0" w:type="auto"/>
        <w:tblLook w:val="04A0" w:firstRow="1" w:lastRow="0" w:firstColumn="1" w:lastColumn="0" w:noHBand="0" w:noVBand="1"/>
      </w:tblPr>
      <w:tblGrid>
        <w:gridCol w:w="8780"/>
      </w:tblGrid>
      <w:tr w:rsidR="00D12A3B" w:rsidRPr="00B95667" w14:paraId="23D151C8" w14:textId="77777777" w:rsidTr="00D12A3B">
        <w:tc>
          <w:tcPr>
            <w:tcW w:w="8780" w:type="dxa"/>
            <w:tcBorders>
              <w:top w:val="single" w:sz="12" w:space="0" w:color="auto"/>
              <w:left w:val="single" w:sz="12" w:space="0" w:color="auto"/>
              <w:bottom w:val="single" w:sz="4" w:space="0" w:color="auto"/>
              <w:right w:val="single" w:sz="12" w:space="0" w:color="auto"/>
            </w:tcBorders>
            <w:shd w:val="clear" w:color="auto" w:fill="E0E0E0"/>
          </w:tcPr>
          <w:p w14:paraId="5C36225E" w14:textId="0168484B" w:rsidR="00D12A3B" w:rsidRPr="00B95667" w:rsidRDefault="00D12A3B" w:rsidP="009479F5">
            <w:pPr>
              <w:keepNext/>
              <w:keepLines/>
              <w:tabs>
                <w:tab w:val="right" w:pos="8505"/>
              </w:tabs>
              <w:spacing w:before="40" w:after="40"/>
              <w:rPr>
                <w:b/>
              </w:rPr>
            </w:pPr>
            <w:r w:rsidRPr="00B95667">
              <w:rPr>
                <w:b/>
              </w:rPr>
              <w:t xml:space="preserve">Requirement </w:t>
            </w:r>
            <w:r w:rsidR="0069019A">
              <w:rPr>
                <w:b/>
              </w:rPr>
              <w:t>9</w:t>
            </w:r>
            <w:r w:rsidRPr="00A4696A">
              <w:tab/>
              <w:t xml:space="preserve">(from </w:t>
            </w:r>
            <w:r>
              <w:t>OGC 11-162r2</w:t>
            </w:r>
            <w:r w:rsidRPr="00A4696A">
              <w:t>)</w:t>
            </w:r>
          </w:p>
        </w:tc>
      </w:tr>
      <w:tr w:rsidR="00D12A3B" w:rsidRPr="00B95667" w14:paraId="6A257225" w14:textId="77777777" w:rsidTr="00D12A3B">
        <w:tc>
          <w:tcPr>
            <w:tcW w:w="8780" w:type="dxa"/>
            <w:tcBorders>
              <w:left w:val="single" w:sz="12" w:space="0" w:color="auto"/>
              <w:bottom w:val="nil"/>
              <w:right w:val="single" w:sz="12" w:space="0" w:color="auto"/>
            </w:tcBorders>
          </w:tcPr>
          <w:p w14:paraId="303B3322" w14:textId="68EA33E4" w:rsidR="00D12A3B" w:rsidRPr="00B95667" w:rsidRDefault="00D12A3B" w:rsidP="009479F5">
            <w:pPr>
              <w:keepNext/>
              <w:keepLines/>
              <w:spacing w:before="40" w:after="40"/>
            </w:pPr>
            <w:r w:rsidRPr="00B95667">
              <w:t>http://www.opengis.net/spec/mf_binary/1.0/req/</w:t>
            </w:r>
            <w:r>
              <w:t>count</w:t>
            </w:r>
          </w:p>
        </w:tc>
      </w:tr>
      <w:tr w:rsidR="00D12A3B" w:rsidRPr="00B95667" w14:paraId="3A6DFFA0" w14:textId="77777777" w:rsidTr="00D12A3B">
        <w:tc>
          <w:tcPr>
            <w:tcW w:w="8780" w:type="dxa"/>
            <w:tcBorders>
              <w:left w:val="single" w:sz="12" w:space="0" w:color="auto"/>
              <w:bottom w:val="single" w:sz="12" w:space="0" w:color="auto"/>
              <w:right w:val="single" w:sz="12" w:space="0" w:color="auto"/>
            </w:tcBorders>
          </w:tcPr>
          <w:p w14:paraId="3B77B430" w14:textId="597E03ED" w:rsidR="00AA64D1" w:rsidRDefault="00D12A3B" w:rsidP="009479F5">
            <w:pPr>
              <w:keepNext/>
              <w:keepLines/>
              <w:spacing w:before="60" w:after="60"/>
            </w:pPr>
            <w:r>
              <w:t xml:space="preserve">The file </w:t>
            </w:r>
            <w:r w:rsidRPr="00AA64D1">
              <w:rPr>
                <w:i/>
              </w:rPr>
              <w:t>shall</w:t>
            </w:r>
            <w:r>
              <w:t xml:space="preserve"> define a </w:t>
            </w:r>
            <w:r w:rsidR="00AA64D1">
              <w:t xml:space="preserve">variable holding the count of the number of points in each trajectory (the </w:t>
            </w:r>
            <w:r w:rsidR="00AA64D1" w:rsidRPr="00AA64D1">
              <w:rPr>
                <w:i/>
              </w:rPr>
              <w:t>count variable</w:t>
            </w:r>
            <w:r w:rsidR="00AA64D1">
              <w:t>).</w:t>
            </w:r>
          </w:p>
          <w:p w14:paraId="1C47DA5F" w14:textId="1C2056D0" w:rsidR="00AA64D1" w:rsidRDefault="00AA64D1" w:rsidP="009479F5">
            <w:pPr>
              <w:pStyle w:val="ListParagraph"/>
              <w:keepNext/>
              <w:keepLines/>
              <w:numPr>
                <w:ilvl w:val="0"/>
                <w:numId w:val="26"/>
              </w:numPr>
              <w:spacing w:before="60" w:after="60"/>
            </w:pPr>
            <w:r>
              <w:t>The variable name can be any name compliant with the requirements in §</w:t>
            </w:r>
            <w:r>
              <w:fldChar w:fldCharType="begin"/>
            </w:r>
            <w:r>
              <w:instrText xml:space="preserve"> REF _Ref327623313 \r \h </w:instrText>
            </w:r>
            <w:r>
              <w:fldChar w:fldCharType="separate"/>
            </w:r>
            <w:r>
              <w:t>7.2</w:t>
            </w:r>
            <w:r>
              <w:fldChar w:fldCharType="end"/>
            </w:r>
            <w:r>
              <w:t>.</w:t>
            </w:r>
          </w:p>
          <w:p w14:paraId="6B8ED37F" w14:textId="1FAF3C49" w:rsidR="00AA64D1" w:rsidRDefault="00AA64D1" w:rsidP="009479F5">
            <w:pPr>
              <w:pStyle w:val="ListParagraph"/>
              <w:keepNext/>
              <w:keepLines/>
              <w:numPr>
                <w:ilvl w:val="0"/>
                <w:numId w:val="26"/>
              </w:numPr>
              <w:spacing w:before="60" w:after="60"/>
            </w:pPr>
            <w:r>
              <w:t>The variable type shall be an integer.</w:t>
            </w:r>
          </w:p>
          <w:p w14:paraId="57821969" w14:textId="20A88461" w:rsidR="00AA64D1" w:rsidRDefault="00AA64D1" w:rsidP="009479F5">
            <w:pPr>
              <w:pStyle w:val="ListParagraph"/>
              <w:keepNext/>
              <w:keepLines/>
              <w:numPr>
                <w:ilvl w:val="0"/>
                <w:numId w:val="26"/>
              </w:numPr>
              <w:spacing w:before="60" w:after="60"/>
            </w:pPr>
            <w:r>
              <w:t xml:space="preserve">The variable dimension shall be the </w:t>
            </w:r>
            <w:r w:rsidRPr="00AA64D1">
              <w:rPr>
                <w:i/>
              </w:rPr>
              <w:t>instance dimension</w:t>
            </w:r>
            <w:r>
              <w:t xml:space="preserve"> defined in §</w:t>
            </w:r>
            <w:r>
              <w:fldChar w:fldCharType="begin"/>
            </w:r>
            <w:r>
              <w:instrText xml:space="preserve"> REF _Ref327625207 \r \h </w:instrText>
            </w:r>
            <w:r>
              <w:fldChar w:fldCharType="separate"/>
            </w:r>
            <w:r w:rsidR="0069019A">
              <w:t>7.2.1.2</w:t>
            </w:r>
            <w:r>
              <w:fldChar w:fldCharType="end"/>
            </w:r>
            <w:r>
              <w:t>.</w:t>
            </w:r>
          </w:p>
          <w:p w14:paraId="08C06F64" w14:textId="72F81F82" w:rsidR="00AA64D1" w:rsidRDefault="00AA64D1" w:rsidP="009479F5">
            <w:pPr>
              <w:pStyle w:val="ListParagraph"/>
              <w:keepNext/>
              <w:keepLines/>
              <w:numPr>
                <w:ilvl w:val="0"/>
                <w:numId w:val="26"/>
              </w:numPr>
              <w:spacing w:before="60" w:after="60"/>
            </w:pPr>
            <w:r>
              <w:t xml:space="preserve">The </w:t>
            </w:r>
            <w:r w:rsidR="007328C6">
              <w:t xml:space="preserve">collection of </w:t>
            </w:r>
            <w:r>
              <w:t>variable attributes shall contain:</w:t>
            </w:r>
          </w:p>
          <w:p w14:paraId="3998EAA1" w14:textId="035CD38F" w:rsidR="00D12A3B" w:rsidRPr="00B95667" w:rsidRDefault="00AA64D1" w:rsidP="0069019A">
            <w:pPr>
              <w:pStyle w:val="ListParagraph"/>
              <w:keepNext/>
              <w:keepLines/>
              <w:numPr>
                <w:ilvl w:val="1"/>
                <w:numId w:val="26"/>
              </w:numPr>
              <w:spacing w:before="60" w:after="60"/>
            </w:pPr>
            <w:r>
              <w:t xml:space="preserve">A </w:t>
            </w:r>
            <w:proofErr w:type="spellStart"/>
            <w:r w:rsidRPr="00AA64D1">
              <w:rPr>
                <w:rFonts w:ascii="Courier New" w:hAnsi="Courier New" w:cs="Courier New"/>
              </w:rPr>
              <w:t>sample_dimension</w:t>
            </w:r>
            <w:proofErr w:type="spellEnd"/>
            <w:r>
              <w:t xml:space="preserve"> attribute set to the name of the </w:t>
            </w:r>
            <w:r w:rsidRPr="00AA64D1">
              <w:rPr>
                <w:i/>
              </w:rPr>
              <w:t>sample dimension</w:t>
            </w:r>
            <w:r w:rsidR="0069019A">
              <w:t xml:space="preserve"> defined in §</w:t>
            </w:r>
            <w:r w:rsidR="0069019A">
              <w:fldChar w:fldCharType="begin"/>
            </w:r>
            <w:r w:rsidR="0069019A">
              <w:instrText xml:space="preserve"> REF _Ref327630116 \r \h </w:instrText>
            </w:r>
            <w:r w:rsidR="0069019A">
              <w:fldChar w:fldCharType="separate"/>
            </w:r>
            <w:r w:rsidR="0069019A">
              <w:t>7.2.1.3</w:t>
            </w:r>
            <w:r w:rsidR="0069019A">
              <w:fldChar w:fldCharType="end"/>
            </w:r>
            <w:r w:rsidR="0069019A">
              <w:t>.</w:t>
            </w:r>
          </w:p>
        </w:tc>
      </w:tr>
    </w:tbl>
    <w:p w14:paraId="08BAEF64" w14:textId="77777777" w:rsidR="00D12A3B" w:rsidRPr="00D12A3B" w:rsidRDefault="00D12A3B" w:rsidP="00D12A3B"/>
    <w:p w14:paraId="04314C59" w14:textId="64CC3284" w:rsidR="00A4696A" w:rsidRDefault="00D12A3B" w:rsidP="00A4696A">
      <w:pPr>
        <w:pStyle w:val="Heading4"/>
      </w:pPr>
      <w:bookmarkStart w:id="36" w:name="_Ref327695579"/>
      <w:r>
        <w:t>Auxiliary</w:t>
      </w:r>
      <w:r w:rsidR="00C63102">
        <w:t xml:space="preserve"> coordinate</w:t>
      </w:r>
      <w:r>
        <w:t xml:space="preserve"> variable</w:t>
      </w:r>
      <w:r w:rsidR="00C63102">
        <w:t>s</w:t>
      </w:r>
      <w:bookmarkEnd w:id="36"/>
    </w:p>
    <w:p w14:paraId="2CB19551" w14:textId="542A6107" w:rsidR="00C63102" w:rsidRDefault="00194CFB" w:rsidP="00194CFB">
      <w:r>
        <w:t>Trajectory coordinates are specified in one variable for each spatiotemporal dimension. Those “</w:t>
      </w:r>
      <w:r w:rsidRPr="00194CFB">
        <w:rPr>
          <w:i/>
        </w:rPr>
        <w:t>auxiliary</w:t>
      </w:r>
      <w:r>
        <w:t xml:space="preserve"> coordinate variables” are not subject to the usual r</w:t>
      </w:r>
      <w:r w:rsidR="004054E4">
        <w:t xml:space="preserve">estrictions of </w:t>
      </w:r>
      <w:proofErr w:type="spellStart"/>
      <w:r w:rsidR="004054E4">
        <w:t>n</w:t>
      </w:r>
      <w:r>
        <w:t>etCDF</w:t>
      </w:r>
      <w:proofErr w:type="spellEnd"/>
      <w:r>
        <w:t xml:space="preserve"> “coordinate variables”. In particular</w:t>
      </w:r>
      <w:r w:rsidR="00C63102">
        <w:t>:</w:t>
      </w:r>
    </w:p>
    <w:p w14:paraId="1212DA74" w14:textId="52AB0F7F" w:rsidR="00C63102" w:rsidRDefault="00C63102" w:rsidP="00C63102">
      <w:pPr>
        <w:pStyle w:val="ListParagraph"/>
        <w:numPr>
          <w:ilvl w:val="0"/>
          <w:numId w:val="25"/>
        </w:numPr>
      </w:pPr>
      <w:r>
        <w:t xml:space="preserve">The variable name does not match the </w:t>
      </w:r>
      <w:r w:rsidR="00194CFB">
        <w:t>dimension</w:t>
      </w:r>
      <w:r w:rsidR="00A80E9E">
        <w:t xml:space="preserve"> name;</w:t>
      </w:r>
    </w:p>
    <w:p w14:paraId="56CE5E70" w14:textId="159460BA" w:rsidR="00C63102" w:rsidRDefault="00C63102" w:rsidP="00C63102">
      <w:pPr>
        <w:pStyle w:val="ListParagraph"/>
        <w:numPr>
          <w:ilvl w:val="0"/>
          <w:numId w:val="25"/>
        </w:numPr>
      </w:pPr>
      <w:r>
        <w:t>The values do not n</w:t>
      </w:r>
      <w:r w:rsidR="00A80E9E">
        <w:t>eed to be ordered monotonically;</w:t>
      </w:r>
    </w:p>
    <w:p w14:paraId="35609701" w14:textId="1C36B6F0" w:rsidR="00C63102" w:rsidRDefault="00C63102" w:rsidP="00C63102">
      <w:pPr>
        <w:pStyle w:val="ListParagraph"/>
        <w:numPr>
          <w:ilvl w:val="0"/>
          <w:numId w:val="25"/>
        </w:numPr>
      </w:pPr>
      <w:r>
        <w:t xml:space="preserve">The variable does not have </w:t>
      </w:r>
      <w:r w:rsidRPr="00C63102">
        <w:rPr>
          <w:rFonts w:ascii="Courier New" w:hAnsi="Courier New" w:cs="Courier New"/>
        </w:rPr>
        <w:t>axis</w:t>
      </w:r>
      <w:r w:rsidR="00A80E9E">
        <w:t xml:space="preserve"> attribute; and</w:t>
      </w:r>
    </w:p>
    <w:p w14:paraId="3E0EF4FF" w14:textId="5ED9A7F6" w:rsidR="00194CFB" w:rsidRDefault="00194CFB" w:rsidP="00C63102">
      <w:pPr>
        <w:pStyle w:val="ListParagraph"/>
        <w:numPr>
          <w:ilvl w:val="0"/>
          <w:numId w:val="25"/>
        </w:numPr>
      </w:pPr>
      <w:r>
        <w:t>The variable may have missing values.</w:t>
      </w:r>
    </w:p>
    <w:p w14:paraId="279A236C" w14:textId="7788C63D" w:rsidR="00D12A3B" w:rsidRDefault="009174E6" w:rsidP="009174E6">
      <w:r>
        <w:lastRenderedPageBreak/>
        <w:t>Ordinate values of the first feature – i.e.</w:t>
      </w:r>
      <w:r w:rsidR="00D137D5">
        <w:t>,</w:t>
      </w:r>
      <w:r>
        <w:t xml:space="preserve"> the feature at index 0 in the </w:t>
      </w:r>
      <w:r w:rsidRPr="008310B1">
        <w:rPr>
          <w:i/>
        </w:rPr>
        <w:t>feature instance dimension</w:t>
      </w:r>
      <w:r>
        <w:t xml:space="preserve"> (§</w:t>
      </w:r>
      <w:r>
        <w:fldChar w:fldCharType="begin"/>
      </w:r>
      <w:r>
        <w:instrText xml:space="preserve"> REF _Ref327625207 \r \h </w:instrText>
      </w:r>
      <w:r>
        <w:fldChar w:fldCharType="separate"/>
      </w:r>
      <w:r>
        <w:t>7.2.1.2</w:t>
      </w:r>
      <w:r>
        <w:fldChar w:fldCharType="end"/>
      </w:r>
      <w:r>
        <w:t xml:space="preserve">) – are written first. The number of values to write for that first feature is given by the value of the </w:t>
      </w:r>
      <w:r w:rsidRPr="008310B1">
        <w:rPr>
          <w:i/>
        </w:rPr>
        <w:t>count variable</w:t>
      </w:r>
      <w:r>
        <w:t xml:space="preserve"> (§</w:t>
      </w:r>
      <w:r>
        <w:fldChar w:fldCharType="begin"/>
      </w:r>
      <w:r>
        <w:instrText xml:space="preserve"> REF _Ref327623681 \r \h </w:instrText>
      </w:r>
      <w:r>
        <w:fldChar w:fldCharType="separate"/>
      </w:r>
      <w:r>
        <w:t>7.2.2.2</w:t>
      </w:r>
      <w:r>
        <w:fldChar w:fldCharType="end"/>
      </w:r>
      <w:r>
        <w:t>) at index 0. Then the ordinate values of the second feature – i.e.</w:t>
      </w:r>
      <w:r w:rsidR="00D137D5">
        <w:t>,</w:t>
      </w:r>
      <w:r>
        <w:t xml:space="preserve"> the feature at index 1 in the </w:t>
      </w:r>
      <w:r w:rsidRPr="008310B1">
        <w:rPr>
          <w:i/>
        </w:rPr>
        <w:t>feature instance dimension</w:t>
      </w:r>
      <w:r>
        <w:t xml:space="preserve"> – follow. The number of values to write for that second feature is given by the value of the </w:t>
      </w:r>
      <w:r w:rsidRPr="008310B1">
        <w:rPr>
          <w:i/>
        </w:rPr>
        <w:t>count variable</w:t>
      </w:r>
      <w:r>
        <w:t xml:space="preserve"> at index 1, and so on.</w:t>
      </w:r>
    </w:p>
    <w:p w14:paraId="16D65659" w14:textId="552A1C2D" w:rsidR="00A545F9" w:rsidRDefault="008310B1" w:rsidP="008773C8">
      <w:r>
        <w:t>For example</w:t>
      </w:r>
      <w:r w:rsidR="00D137D5">
        <w:t>,</w:t>
      </w:r>
      <w:r>
        <w:t xml:space="preserve"> if a file contains three features identified as “A”, “B” and “C” </w:t>
      </w:r>
      <w:r w:rsidR="008773C8">
        <w:t xml:space="preserve">and if their trajectories </w:t>
      </w:r>
      <w:r w:rsidR="003E1BFB">
        <w:t>are</w:t>
      </w:r>
      <w:r w:rsidR="00A545F9">
        <w:t xml:space="preserve"> described by the following points:</w:t>
      </w:r>
    </w:p>
    <w:p w14:paraId="2A117B98" w14:textId="35DC9050" w:rsidR="00A545F9" w:rsidRDefault="00A545F9" w:rsidP="00A545F9">
      <w:pPr>
        <w:pStyle w:val="ListParagraph"/>
        <w:numPr>
          <w:ilvl w:val="0"/>
          <w:numId w:val="28"/>
        </w:numPr>
      </w:pPr>
      <w:r>
        <w:t>A: start at (11, 2) then move</w:t>
      </w:r>
      <w:r w:rsidR="00D137D5">
        <w:t xml:space="preserve"> to (12, 3) and finally (10, 3);</w:t>
      </w:r>
    </w:p>
    <w:p w14:paraId="1153A38A" w14:textId="32178D5E" w:rsidR="00A545F9" w:rsidRDefault="00A545F9" w:rsidP="00A545F9">
      <w:pPr>
        <w:pStyle w:val="ListParagraph"/>
        <w:numPr>
          <w:ilvl w:val="0"/>
          <w:numId w:val="28"/>
        </w:numPr>
      </w:pPr>
      <w:r>
        <w:t xml:space="preserve">B: start </w:t>
      </w:r>
      <w:r w:rsidR="00D137D5">
        <w:t>at (10, 2) then move to (11, 3); and</w:t>
      </w:r>
    </w:p>
    <w:p w14:paraId="61F94EE2" w14:textId="50ACF974" w:rsidR="00A545F9" w:rsidRDefault="00A545F9" w:rsidP="00A545F9">
      <w:pPr>
        <w:pStyle w:val="ListParagraph"/>
        <w:numPr>
          <w:ilvl w:val="0"/>
          <w:numId w:val="28"/>
        </w:numPr>
      </w:pPr>
      <w:r>
        <w:t>C: start at (12, 1) then move to (10, 2) and finally (11, 3).</w:t>
      </w:r>
    </w:p>
    <w:p w14:paraId="3F3E8C52" w14:textId="4BF72910" w:rsidR="003E1BFB" w:rsidRDefault="00A545F9" w:rsidP="003E1BFB">
      <w:r>
        <w:t>T</w:t>
      </w:r>
      <w:r w:rsidR="008310B1">
        <w:t>hen</w:t>
      </w:r>
      <w:r w:rsidR="0051183B">
        <w:t xml:space="preserve"> the feature instance dimension has a length of 3 and the sample dimension (if not unlimited) has a length of </w:t>
      </w:r>
      <w:r>
        <w:t>3</w:t>
      </w:r>
      <w:r w:rsidR="0051183B">
        <w:t xml:space="preserve"> + </w:t>
      </w:r>
      <w:r>
        <w:t>2</w:t>
      </w:r>
      <w:r w:rsidR="0051183B">
        <w:t xml:space="preserve"> + </w:t>
      </w:r>
      <w:r>
        <w:t>3</w:t>
      </w:r>
      <w:r w:rsidR="0051183B">
        <w:t xml:space="preserve"> = </w:t>
      </w:r>
      <w:r>
        <w:t>8</w:t>
      </w:r>
      <w:r w:rsidR="008773C8">
        <w:t xml:space="preserve">. </w:t>
      </w:r>
      <w:r w:rsidR="00C256A2">
        <w:t>In such cases t</w:t>
      </w:r>
      <w:r w:rsidR="008773C8">
        <w:t xml:space="preserve">he variables presented in </w:t>
      </w:r>
      <w:r w:rsidR="003E1BFB">
        <w:t xml:space="preserve">previous </w:t>
      </w:r>
      <w:r w:rsidR="008773C8">
        <w:t>sub-sections</w:t>
      </w:r>
      <w:r w:rsidR="003E1BFB">
        <w:t xml:space="preserve"> </w:t>
      </w:r>
      <w:r w:rsidR="008773C8">
        <w:t>have the following values:</w:t>
      </w:r>
    </w:p>
    <w:p w14:paraId="0229DA13" w14:textId="3B258831" w:rsidR="003E1BFB" w:rsidRPr="003E1BFB" w:rsidRDefault="003E1BFB" w:rsidP="003E1BFB">
      <w:pPr>
        <w:spacing w:after="120"/>
        <w:jc w:val="center"/>
        <w:rPr>
          <w:color w:val="948A54" w:themeColor="background2" w:themeShade="80"/>
        </w:rPr>
      </w:pPr>
      <w:proofErr w:type="spellStart"/>
      <w:r>
        <w:rPr>
          <w:color w:val="948A54" w:themeColor="background2" w:themeShade="80"/>
        </w:rPr>
        <w:t>NetCDF</w:t>
      </w:r>
      <w:proofErr w:type="spellEnd"/>
      <w:r>
        <w:rPr>
          <w:color w:val="948A54" w:themeColor="background2" w:themeShade="80"/>
        </w:rPr>
        <w:t xml:space="preserve"> v</w:t>
      </w:r>
      <w:r w:rsidRPr="003E1BFB">
        <w:rPr>
          <w:color w:val="948A54" w:themeColor="background2" w:themeShade="80"/>
        </w:rPr>
        <w:t xml:space="preserve">ariables having the </w:t>
      </w:r>
      <w:r w:rsidRPr="003E1BFB">
        <w:rPr>
          <w:i/>
          <w:color w:val="948A54" w:themeColor="background2" w:themeShade="80"/>
        </w:rPr>
        <w:t>feature instance dimension</w:t>
      </w:r>
      <w:r w:rsidRPr="003E1BFB">
        <w:rPr>
          <w:color w:val="948A54" w:themeColor="background2" w:themeShade="80"/>
        </w:rPr>
        <w:t xml:space="preserve"> (§</w:t>
      </w:r>
      <w:r w:rsidRPr="003E1BFB">
        <w:rPr>
          <w:color w:val="948A54" w:themeColor="background2" w:themeShade="80"/>
        </w:rPr>
        <w:fldChar w:fldCharType="begin"/>
      </w:r>
      <w:r w:rsidRPr="003E1BFB">
        <w:rPr>
          <w:color w:val="948A54" w:themeColor="background2" w:themeShade="80"/>
        </w:rPr>
        <w:instrText xml:space="preserve"> REF _Ref327625207 \r \h </w:instrText>
      </w:r>
      <w:r w:rsidRPr="003E1BFB">
        <w:rPr>
          <w:color w:val="948A54" w:themeColor="background2" w:themeShade="80"/>
        </w:rPr>
      </w:r>
      <w:r w:rsidRPr="003E1BFB">
        <w:rPr>
          <w:color w:val="948A54" w:themeColor="background2" w:themeShade="80"/>
        </w:rPr>
        <w:fldChar w:fldCharType="separate"/>
      </w:r>
      <w:r w:rsidRPr="003E1BFB">
        <w:rPr>
          <w:color w:val="948A54" w:themeColor="background2" w:themeShade="80"/>
        </w:rPr>
        <w:t>7.2.1.2</w:t>
      </w:r>
      <w:r w:rsidRPr="003E1BFB">
        <w:rPr>
          <w:color w:val="948A54" w:themeColor="background2" w:themeShade="80"/>
        </w:rPr>
        <w:fldChar w:fldCharType="end"/>
      </w:r>
      <w:r w:rsidRPr="003E1BFB">
        <w:rPr>
          <w:color w:val="948A54" w:themeColor="background2" w:themeShade="80"/>
        </w:rPr>
        <w:t>):</w:t>
      </w:r>
    </w:p>
    <w:tbl>
      <w:tblPr>
        <w:tblW w:w="3302" w:type="dxa"/>
        <w:jc w:val="center"/>
        <w:tblCellMar>
          <w:left w:w="0" w:type="dxa"/>
          <w:right w:w="0" w:type="dxa"/>
        </w:tblCellMar>
        <w:tblLook w:val="0420" w:firstRow="1" w:lastRow="0" w:firstColumn="0" w:lastColumn="0" w:noHBand="0" w:noVBand="1"/>
      </w:tblPr>
      <w:tblGrid>
        <w:gridCol w:w="1651"/>
        <w:gridCol w:w="1651"/>
      </w:tblGrid>
      <w:tr w:rsidR="00C256A2" w:rsidRPr="009174E6" w14:paraId="75BD0F78" w14:textId="77777777" w:rsidTr="00C256A2">
        <w:trPr>
          <w:cantSplit/>
          <w:jc w:val="center"/>
        </w:trPr>
        <w:tc>
          <w:tcPr>
            <w:tcW w:w="1651" w:type="dxa"/>
            <w:tcBorders>
              <w:top w:val="single" w:sz="8" w:space="0" w:color="000000"/>
              <w:left w:val="single" w:sz="8" w:space="0" w:color="000000"/>
              <w:bottom w:val="single" w:sz="4" w:space="0" w:color="000000"/>
              <w:right w:val="single" w:sz="8" w:space="0" w:color="000000"/>
            </w:tcBorders>
            <w:shd w:val="clear" w:color="auto" w:fill="E9E9D6"/>
            <w:tcMar>
              <w:top w:w="72" w:type="dxa"/>
              <w:left w:w="144" w:type="dxa"/>
              <w:bottom w:w="72" w:type="dxa"/>
              <w:right w:w="144" w:type="dxa"/>
            </w:tcMar>
            <w:vAlign w:val="center"/>
            <w:hideMark/>
          </w:tcPr>
          <w:p w14:paraId="7BAFDDF8" w14:textId="216D5C90" w:rsidR="00C256A2" w:rsidRPr="009174E6" w:rsidRDefault="003E1BFB" w:rsidP="00C256A2">
            <w:pPr>
              <w:keepNext/>
              <w:keepLines/>
              <w:spacing w:after="0"/>
              <w:jc w:val="center"/>
              <w:rPr>
                <w:lang w:val="fr-FR"/>
              </w:rPr>
            </w:pPr>
            <w:proofErr w:type="gramStart"/>
            <w:r>
              <w:rPr>
                <w:i/>
              </w:rPr>
              <w:t>i</w:t>
            </w:r>
            <w:r w:rsidR="00C256A2" w:rsidRPr="003E1BFB">
              <w:rPr>
                <w:i/>
              </w:rPr>
              <w:t>dentifier</w:t>
            </w:r>
            <w:proofErr w:type="gramEnd"/>
            <w:r w:rsidR="00C256A2">
              <w:br/>
              <w:t>(§</w:t>
            </w:r>
            <w:r w:rsidR="00C256A2">
              <w:fldChar w:fldCharType="begin"/>
            </w:r>
            <w:r w:rsidR="00C256A2">
              <w:instrText xml:space="preserve"> REF _Ref327614481 \r \h </w:instrText>
            </w:r>
            <w:r w:rsidR="00C256A2">
              <w:fldChar w:fldCharType="separate"/>
            </w:r>
            <w:r w:rsidR="00C256A2">
              <w:t>7.2.2.1</w:t>
            </w:r>
            <w:r w:rsidR="00C256A2">
              <w:fldChar w:fldCharType="end"/>
            </w:r>
            <w:r w:rsidR="00C256A2">
              <w:t>)</w:t>
            </w:r>
          </w:p>
        </w:tc>
        <w:tc>
          <w:tcPr>
            <w:tcW w:w="1651" w:type="dxa"/>
            <w:tcBorders>
              <w:top w:val="single" w:sz="8" w:space="0" w:color="000000"/>
              <w:left w:val="single" w:sz="8" w:space="0" w:color="000000"/>
              <w:bottom w:val="single" w:sz="4" w:space="0" w:color="000000"/>
              <w:right w:val="single" w:sz="8" w:space="0" w:color="000000"/>
            </w:tcBorders>
            <w:shd w:val="clear" w:color="auto" w:fill="E9E9D6"/>
            <w:vAlign w:val="center"/>
          </w:tcPr>
          <w:p w14:paraId="425298CF" w14:textId="2D149C81" w:rsidR="00C256A2" w:rsidRPr="009174E6" w:rsidRDefault="003E1BFB" w:rsidP="00C256A2">
            <w:pPr>
              <w:keepNext/>
              <w:keepLines/>
              <w:spacing w:after="0"/>
              <w:jc w:val="center"/>
            </w:pPr>
            <w:proofErr w:type="gramStart"/>
            <w:r>
              <w:rPr>
                <w:i/>
              </w:rPr>
              <w:t>c</w:t>
            </w:r>
            <w:r w:rsidR="00C256A2" w:rsidRPr="003E1BFB">
              <w:rPr>
                <w:i/>
              </w:rPr>
              <w:t>ount</w:t>
            </w:r>
            <w:proofErr w:type="gramEnd"/>
            <w:r w:rsidR="00C256A2">
              <w:br/>
              <w:t>(§</w:t>
            </w:r>
            <w:r w:rsidR="00C256A2">
              <w:fldChar w:fldCharType="begin"/>
            </w:r>
            <w:r w:rsidR="00C256A2">
              <w:instrText xml:space="preserve"> REF _Ref327623681 \r \h </w:instrText>
            </w:r>
            <w:r w:rsidR="00C256A2">
              <w:fldChar w:fldCharType="separate"/>
            </w:r>
            <w:r w:rsidR="00C256A2">
              <w:t>7.2.2.2</w:t>
            </w:r>
            <w:r w:rsidR="00C256A2">
              <w:fldChar w:fldCharType="end"/>
            </w:r>
            <w:r w:rsidR="00C256A2">
              <w:t>)</w:t>
            </w:r>
          </w:p>
        </w:tc>
      </w:tr>
      <w:tr w:rsidR="00C256A2" w:rsidRPr="009174E6" w14:paraId="4E5BF5CE" w14:textId="77777777" w:rsidTr="00C256A2">
        <w:trPr>
          <w:cantSplit/>
          <w:jc w:val="center"/>
        </w:trPr>
        <w:tc>
          <w:tcPr>
            <w:tcW w:w="1651" w:type="dxa"/>
            <w:tcBorders>
              <w:top w:val="single" w:sz="4" w:space="0" w:color="000000"/>
              <w:left w:val="single" w:sz="4" w:space="0" w:color="000000"/>
              <w:bottom w:val="single" w:sz="4" w:space="0" w:color="000000"/>
              <w:right w:val="single" w:sz="8" w:space="0" w:color="000000"/>
            </w:tcBorders>
            <w:shd w:val="clear" w:color="auto" w:fill="FBFBFB"/>
            <w:tcMar>
              <w:top w:w="72" w:type="dxa"/>
              <w:left w:w="144" w:type="dxa"/>
              <w:bottom w:w="72" w:type="dxa"/>
              <w:right w:w="144" w:type="dxa"/>
            </w:tcMar>
            <w:vAlign w:val="center"/>
            <w:hideMark/>
          </w:tcPr>
          <w:p w14:paraId="41FC3ED8" w14:textId="41031771" w:rsidR="00C256A2" w:rsidRPr="008773C8" w:rsidRDefault="00C256A2" w:rsidP="00C256A2">
            <w:pPr>
              <w:keepNext/>
              <w:keepLines/>
              <w:spacing w:after="0"/>
              <w:jc w:val="center"/>
              <w:rPr>
                <w:lang w:val="fr-FR"/>
              </w:rPr>
            </w:pPr>
            <w:r w:rsidRPr="008773C8">
              <w:t>A</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7B0D755A" w14:textId="366698D6" w:rsidR="00C256A2" w:rsidRPr="008773C8" w:rsidRDefault="00A545F9" w:rsidP="00C256A2">
            <w:pPr>
              <w:keepNext/>
              <w:keepLines/>
              <w:spacing w:after="0"/>
              <w:jc w:val="center"/>
            </w:pPr>
            <w:r>
              <w:t>3</w:t>
            </w:r>
          </w:p>
        </w:tc>
      </w:tr>
      <w:tr w:rsidR="00C256A2" w:rsidRPr="009174E6" w14:paraId="063C0305" w14:textId="77777777" w:rsidTr="00C256A2">
        <w:trPr>
          <w:cantSplit/>
          <w:jc w:val="center"/>
        </w:trPr>
        <w:tc>
          <w:tcPr>
            <w:tcW w:w="1651" w:type="dxa"/>
            <w:tcBorders>
              <w:top w:val="single" w:sz="4" w:space="0" w:color="000000"/>
              <w:left w:val="single" w:sz="4" w:space="0" w:color="000000"/>
              <w:bottom w:val="single" w:sz="4" w:space="0" w:color="000000"/>
              <w:right w:val="single" w:sz="8" w:space="0" w:color="000000"/>
            </w:tcBorders>
            <w:shd w:val="clear" w:color="auto" w:fill="FBFBFB"/>
            <w:tcMar>
              <w:top w:w="72" w:type="dxa"/>
              <w:left w:w="144" w:type="dxa"/>
              <w:bottom w:w="72" w:type="dxa"/>
              <w:right w:w="144" w:type="dxa"/>
            </w:tcMar>
            <w:vAlign w:val="center"/>
            <w:hideMark/>
          </w:tcPr>
          <w:p w14:paraId="4A12885C" w14:textId="42F80594" w:rsidR="00C256A2" w:rsidRPr="008773C8" w:rsidRDefault="00C256A2" w:rsidP="00C256A2">
            <w:pPr>
              <w:keepNext/>
              <w:keepLines/>
              <w:spacing w:after="0"/>
              <w:jc w:val="center"/>
              <w:rPr>
                <w:lang w:val="fr-FR"/>
              </w:rPr>
            </w:pPr>
            <w:r w:rsidRPr="008773C8">
              <w:t>B</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38328C45" w14:textId="019D627F" w:rsidR="00C256A2" w:rsidRPr="008773C8" w:rsidRDefault="00A545F9" w:rsidP="00C256A2">
            <w:pPr>
              <w:keepNext/>
              <w:keepLines/>
              <w:spacing w:after="0"/>
              <w:jc w:val="center"/>
            </w:pPr>
            <w:r>
              <w:t>2</w:t>
            </w:r>
          </w:p>
        </w:tc>
      </w:tr>
      <w:tr w:rsidR="00C256A2" w:rsidRPr="009174E6" w14:paraId="1563C823" w14:textId="77777777" w:rsidTr="00C256A2">
        <w:trPr>
          <w:cantSplit/>
          <w:jc w:val="center"/>
        </w:trPr>
        <w:tc>
          <w:tcPr>
            <w:tcW w:w="1651" w:type="dxa"/>
            <w:tcBorders>
              <w:top w:val="single" w:sz="4" w:space="0" w:color="000000"/>
              <w:left w:val="single" w:sz="4" w:space="0" w:color="000000"/>
              <w:bottom w:val="single" w:sz="8" w:space="0" w:color="000000"/>
              <w:right w:val="single" w:sz="8" w:space="0" w:color="000000"/>
            </w:tcBorders>
            <w:shd w:val="clear" w:color="auto" w:fill="FBFBFB"/>
            <w:tcMar>
              <w:top w:w="72" w:type="dxa"/>
              <w:left w:w="144" w:type="dxa"/>
              <w:bottom w:w="72" w:type="dxa"/>
              <w:right w:w="144" w:type="dxa"/>
            </w:tcMar>
            <w:vAlign w:val="center"/>
            <w:hideMark/>
          </w:tcPr>
          <w:p w14:paraId="5D4B5D76" w14:textId="21BBCB5E" w:rsidR="00C256A2" w:rsidRPr="008773C8" w:rsidRDefault="00C256A2" w:rsidP="00C256A2">
            <w:pPr>
              <w:keepLines/>
              <w:spacing w:after="0"/>
              <w:jc w:val="center"/>
              <w:rPr>
                <w:lang w:val="fr-FR"/>
              </w:rPr>
            </w:pPr>
            <w:r w:rsidRPr="008773C8">
              <w:t>C</w:t>
            </w:r>
          </w:p>
        </w:tc>
        <w:tc>
          <w:tcPr>
            <w:tcW w:w="1651" w:type="dxa"/>
            <w:tcBorders>
              <w:top w:val="single" w:sz="4" w:space="0" w:color="000000"/>
              <w:left w:val="single" w:sz="4" w:space="0" w:color="000000"/>
              <w:bottom w:val="single" w:sz="8" w:space="0" w:color="000000"/>
              <w:right w:val="single" w:sz="4" w:space="0" w:color="000000"/>
            </w:tcBorders>
            <w:shd w:val="clear" w:color="auto" w:fill="FBFBFB"/>
            <w:vAlign w:val="center"/>
          </w:tcPr>
          <w:p w14:paraId="469D2366" w14:textId="3DB58C97" w:rsidR="00C256A2" w:rsidRPr="008773C8" w:rsidRDefault="00A545F9" w:rsidP="00C256A2">
            <w:pPr>
              <w:keepLines/>
              <w:spacing w:after="0"/>
              <w:jc w:val="center"/>
            </w:pPr>
            <w:r>
              <w:t>3</w:t>
            </w:r>
          </w:p>
        </w:tc>
      </w:tr>
    </w:tbl>
    <w:p w14:paraId="3001B684" w14:textId="165A6169" w:rsidR="008773C8" w:rsidRDefault="003E1BFB" w:rsidP="003E1BFB">
      <w:pPr>
        <w:spacing w:before="240"/>
      </w:pPr>
      <w:r>
        <w:t xml:space="preserve">The </w:t>
      </w:r>
      <w:r w:rsidR="00C43B51">
        <w:t>auxiliary coordinate variables can be as below:</w:t>
      </w:r>
    </w:p>
    <w:p w14:paraId="3DEE5E38" w14:textId="0C033863" w:rsidR="008773C8" w:rsidRPr="003E1BFB" w:rsidRDefault="003E1BFB" w:rsidP="003E1BFB">
      <w:pPr>
        <w:spacing w:after="120"/>
        <w:jc w:val="center"/>
        <w:rPr>
          <w:color w:val="948A54" w:themeColor="background2" w:themeShade="80"/>
        </w:rPr>
      </w:pPr>
      <w:proofErr w:type="spellStart"/>
      <w:r>
        <w:rPr>
          <w:color w:val="948A54" w:themeColor="background2" w:themeShade="80"/>
        </w:rPr>
        <w:t>NetCDF</w:t>
      </w:r>
      <w:proofErr w:type="spellEnd"/>
      <w:r>
        <w:rPr>
          <w:color w:val="948A54" w:themeColor="background2" w:themeShade="80"/>
        </w:rPr>
        <w:t xml:space="preserve"> v</w:t>
      </w:r>
      <w:r w:rsidRPr="003E1BFB">
        <w:rPr>
          <w:color w:val="948A54" w:themeColor="background2" w:themeShade="80"/>
        </w:rPr>
        <w:t xml:space="preserve">ariables having the </w:t>
      </w:r>
      <w:r w:rsidRPr="003E1BFB">
        <w:rPr>
          <w:i/>
          <w:color w:val="948A54" w:themeColor="background2" w:themeShade="80"/>
        </w:rPr>
        <w:t>sample dimension</w:t>
      </w:r>
      <w:r w:rsidRPr="003E1BFB">
        <w:rPr>
          <w:color w:val="948A54" w:themeColor="background2" w:themeShade="80"/>
        </w:rPr>
        <w:t xml:space="preserve"> (§</w:t>
      </w:r>
      <w:r w:rsidRPr="003E1BFB">
        <w:rPr>
          <w:color w:val="948A54" w:themeColor="background2" w:themeShade="80"/>
        </w:rPr>
        <w:fldChar w:fldCharType="begin"/>
      </w:r>
      <w:r w:rsidRPr="003E1BFB">
        <w:rPr>
          <w:color w:val="948A54" w:themeColor="background2" w:themeShade="80"/>
        </w:rPr>
        <w:instrText xml:space="preserve"> REF _Ref327630116 \r \h </w:instrText>
      </w:r>
      <w:r w:rsidRPr="003E1BFB">
        <w:rPr>
          <w:color w:val="948A54" w:themeColor="background2" w:themeShade="80"/>
        </w:rPr>
      </w:r>
      <w:r w:rsidRPr="003E1BFB">
        <w:rPr>
          <w:color w:val="948A54" w:themeColor="background2" w:themeShade="80"/>
        </w:rPr>
        <w:fldChar w:fldCharType="separate"/>
      </w:r>
      <w:r w:rsidRPr="003E1BFB">
        <w:rPr>
          <w:color w:val="948A54" w:themeColor="background2" w:themeShade="80"/>
        </w:rPr>
        <w:t>7.2.1.3</w:t>
      </w:r>
      <w:r w:rsidRPr="003E1BFB">
        <w:rPr>
          <w:color w:val="948A54" w:themeColor="background2" w:themeShade="80"/>
        </w:rPr>
        <w:fldChar w:fldCharType="end"/>
      </w:r>
      <w:r w:rsidRPr="003E1BFB">
        <w:rPr>
          <w:color w:val="948A54" w:themeColor="background2" w:themeShade="80"/>
        </w:rPr>
        <w:t>):</w:t>
      </w:r>
    </w:p>
    <w:tbl>
      <w:tblPr>
        <w:tblW w:w="7082" w:type="dxa"/>
        <w:jc w:val="center"/>
        <w:tblCellMar>
          <w:left w:w="0" w:type="dxa"/>
          <w:right w:w="0" w:type="dxa"/>
        </w:tblCellMar>
        <w:tblLook w:val="0420" w:firstRow="1" w:lastRow="0" w:firstColumn="0" w:lastColumn="0" w:noHBand="0" w:noVBand="1"/>
      </w:tblPr>
      <w:tblGrid>
        <w:gridCol w:w="2129"/>
        <w:gridCol w:w="1651"/>
        <w:gridCol w:w="1651"/>
        <w:gridCol w:w="1651"/>
      </w:tblGrid>
      <w:tr w:rsidR="009174E6" w:rsidRPr="009174E6" w14:paraId="2DCF5787" w14:textId="2C86CE02" w:rsidTr="003E1BFB">
        <w:trPr>
          <w:cantSplit/>
          <w:jc w:val="center"/>
        </w:trPr>
        <w:tc>
          <w:tcPr>
            <w:tcW w:w="2129"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A604BBE" w14:textId="77777777" w:rsidR="009174E6" w:rsidRPr="009174E6" w:rsidRDefault="009174E6" w:rsidP="009174E6">
            <w:pPr>
              <w:spacing w:after="0"/>
              <w:rPr>
                <w:lang w:val="fr-FR"/>
              </w:rPr>
            </w:pPr>
          </w:p>
        </w:tc>
        <w:tc>
          <w:tcPr>
            <w:tcW w:w="1651" w:type="dxa"/>
            <w:tcBorders>
              <w:top w:val="single" w:sz="8" w:space="0" w:color="000000"/>
              <w:left w:val="single" w:sz="8" w:space="0" w:color="000000"/>
              <w:bottom w:val="single" w:sz="4" w:space="0" w:color="000000"/>
              <w:right w:val="single" w:sz="8" w:space="0" w:color="000000"/>
            </w:tcBorders>
            <w:shd w:val="clear" w:color="auto" w:fill="E9E9D6"/>
            <w:tcMar>
              <w:top w:w="72" w:type="dxa"/>
              <w:left w:w="144" w:type="dxa"/>
              <w:bottom w:w="72" w:type="dxa"/>
              <w:right w:w="144" w:type="dxa"/>
            </w:tcMar>
            <w:vAlign w:val="center"/>
            <w:hideMark/>
          </w:tcPr>
          <w:p w14:paraId="0B469503" w14:textId="2AE40E40" w:rsidR="009174E6" w:rsidRPr="003E1BFB" w:rsidRDefault="00A545F9" w:rsidP="009174E6">
            <w:pPr>
              <w:spacing w:after="0"/>
              <w:jc w:val="center"/>
              <w:rPr>
                <w:i/>
                <w:lang w:val="fr-FR"/>
              </w:rPr>
            </w:pPr>
            <w:r w:rsidRPr="003E1BFB">
              <w:rPr>
                <w:i/>
              </w:rPr>
              <w:t>time</w:t>
            </w:r>
          </w:p>
        </w:tc>
        <w:tc>
          <w:tcPr>
            <w:tcW w:w="1651" w:type="dxa"/>
            <w:tcBorders>
              <w:top w:val="single" w:sz="8" w:space="0" w:color="000000"/>
              <w:left w:val="single" w:sz="8" w:space="0" w:color="000000"/>
              <w:bottom w:val="single" w:sz="4" w:space="0" w:color="000000"/>
              <w:right w:val="single" w:sz="8" w:space="0" w:color="000000"/>
            </w:tcBorders>
            <w:shd w:val="clear" w:color="auto" w:fill="E9E9D6"/>
            <w:vAlign w:val="center"/>
          </w:tcPr>
          <w:p w14:paraId="1A2D76BC" w14:textId="56E431BD" w:rsidR="009174E6" w:rsidRPr="00034250" w:rsidRDefault="00034250" w:rsidP="009174E6">
            <w:pPr>
              <w:spacing w:after="0"/>
              <w:jc w:val="center"/>
              <w:rPr>
                <w:i/>
              </w:rPr>
            </w:pPr>
            <w:r w:rsidRPr="00034250">
              <w:rPr>
                <w:i/>
              </w:rPr>
              <w:t>x</w:t>
            </w:r>
          </w:p>
        </w:tc>
        <w:tc>
          <w:tcPr>
            <w:tcW w:w="1651" w:type="dxa"/>
            <w:tcBorders>
              <w:top w:val="single" w:sz="8" w:space="0" w:color="000000"/>
              <w:left w:val="single" w:sz="8" w:space="0" w:color="000000"/>
              <w:bottom w:val="single" w:sz="4" w:space="0" w:color="000000"/>
              <w:right w:val="single" w:sz="8" w:space="0" w:color="000000"/>
            </w:tcBorders>
            <w:shd w:val="clear" w:color="auto" w:fill="E9E9D6"/>
            <w:vAlign w:val="center"/>
          </w:tcPr>
          <w:p w14:paraId="4F6A36BF" w14:textId="58F6D283" w:rsidR="009174E6" w:rsidRPr="00034250" w:rsidRDefault="00034250" w:rsidP="009174E6">
            <w:pPr>
              <w:spacing w:after="0"/>
              <w:jc w:val="center"/>
              <w:rPr>
                <w:i/>
              </w:rPr>
            </w:pPr>
            <w:r w:rsidRPr="00034250">
              <w:rPr>
                <w:i/>
              </w:rPr>
              <w:t>y</w:t>
            </w:r>
          </w:p>
        </w:tc>
      </w:tr>
      <w:tr w:rsidR="009174E6" w:rsidRPr="009174E6" w14:paraId="3224A49F" w14:textId="0FEE3EB0" w:rsidTr="003E1BFB">
        <w:trPr>
          <w:cantSplit/>
          <w:jc w:val="center"/>
        </w:trPr>
        <w:tc>
          <w:tcPr>
            <w:tcW w:w="2129" w:type="dxa"/>
            <w:tcBorders>
              <w:top w:val="single" w:sz="8" w:space="0" w:color="000000"/>
              <w:left w:val="single" w:sz="8" w:space="0" w:color="000000"/>
              <w:bottom w:val="single" w:sz="4" w:space="0" w:color="000000"/>
              <w:right w:val="single" w:sz="4" w:space="0" w:color="000000"/>
            </w:tcBorders>
            <w:shd w:val="clear" w:color="auto" w:fill="E9E9D6"/>
            <w:tcMar>
              <w:top w:w="72" w:type="dxa"/>
              <w:left w:w="144" w:type="dxa"/>
              <w:bottom w:w="72" w:type="dxa"/>
              <w:right w:w="144" w:type="dxa"/>
            </w:tcMar>
            <w:vAlign w:val="center"/>
            <w:hideMark/>
          </w:tcPr>
          <w:p w14:paraId="065D9BCE" w14:textId="77777777" w:rsidR="009174E6" w:rsidRPr="009174E6" w:rsidRDefault="009174E6" w:rsidP="009174E6">
            <w:pPr>
              <w:spacing w:after="0"/>
              <w:rPr>
                <w:lang w:val="fr-FR"/>
              </w:rPr>
            </w:pPr>
            <w:r w:rsidRPr="009174E6">
              <w:t>Feature A time 1</w:t>
            </w:r>
          </w:p>
        </w:tc>
        <w:tc>
          <w:tcPr>
            <w:tcW w:w="1651" w:type="dxa"/>
            <w:tcBorders>
              <w:top w:val="single" w:sz="4" w:space="0" w:color="000000"/>
              <w:left w:val="single" w:sz="4" w:space="0" w:color="000000"/>
              <w:bottom w:val="single" w:sz="4" w:space="0" w:color="000000"/>
              <w:right w:val="single" w:sz="8" w:space="0" w:color="000000"/>
            </w:tcBorders>
            <w:shd w:val="clear" w:color="auto" w:fill="FBFBFB"/>
            <w:tcMar>
              <w:top w:w="72" w:type="dxa"/>
              <w:left w:w="144" w:type="dxa"/>
              <w:bottom w:w="72" w:type="dxa"/>
              <w:right w:w="144" w:type="dxa"/>
            </w:tcMar>
            <w:vAlign w:val="center"/>
            <w:hideMark/>
          </w:tcPr>
          <w:p w14:paraId="502EE56F" w14:textId="02B284E5" w:rsidR="009174E6" w:rsidRPr="00034250" w:rsidRDefault="00C43B51" w:rsidP="009174E6">
            <w:pPr>
              <w:spacing w:after="0"/>
              <w:jc w:val="center"/>
              <w:rPr>
                <w:lang w:val="fr-FR"/>
              </w:rPr>
            </w:pPr>
            <w:r>
              <w:rPr>
                <w:lang w:val="fr-FR"/>
              </w:rPr>
              <w:t>8:00</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352061BF" w14:textId="15C8F5A8" w:rsidR="009174E6" w:rsidRPr="00034250" w:rsidRDefault="00034250" w:rsidP="009174E6">
            <w:pPr>
              <w:spacing w:after="0"/>
              <w:jc w:val="center"/>
            </w:pPr>
            <w:r>
              <w:t>11</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325B7B58" w14:textId="0B146C9C" w:rsidR="009174E6" w:rsidRPr="00034250" w:rsidRDefault="00034250" w:rsidP="009174E6">
            <w:pPr>
              <w:spacing w:after="0"/>
              <w:jc w:val="center"/>
            </w:pPr>
            <w:r>
              <w:t>2</w:t>
            </w:r>
          </w:p>
        </w:tc>
      </w:tr>
      <w:tr w:rsidR="009174E6" w:rsidRPr="009174E6" w14:paraId="31CFB64E" w14:textId="6E68187E" w:rsidTr="003E1BFB">
        <w:trPr>
          <w:cantSplit/>
          <w:jc w:val="center"/>
        </w:trPr>
        <w:tc>
          <w:tcPr>
            <w:tcW w:w="2129" w:type="dxa"/>
            <w:tcBorders>
              <w:top w:val="single" w:sz="4" w:space="0" w:color="000000"/>
              <w:left w:val="single" w:sz="8" w:space="0" w:color="000000"/>
              <w:bottom w:val="single" w:sz="4" w:space="0" w:color="000000"/>
              <w:right w:val="single" w:sz="4" w:space="0" w:color="000000"/>
            </w:tcBorders>
            <w:shd w:val="clear" w:color="auto" w:fill="E9E9D6"/>
            <w:tcMar>
              <w:top w:w="72" w:type="dxa"/>
              <w:left w:w="144" w:type="dxa"/>
              <w:bottom w:w="72" w:type="dxa"/>
              <w:right w:w="144" w:type="dxa"/>
            </w:tcMar>
            <w:vAlign w:val="center"/>
            <w:hideMark/>
          </w:tcPr>
          <w:p w14:paraId="42CC44AC" w14:textId="77777777" w:rsidR="009174E6" w:rsidRPr="009174E6" w:rsidRDefault="009174E6" w:rsidP="009174E6">
            <w:pPr>
              <w:spacing w:after="0"/>
              <w:rPr>
                <w:lang w:val="fr-FR"/>
              </w:rPr>
            </w:pPr>
            <w:r w:rsidRPr="009174E6">
              <w:t>Feature A time 2</w:t>
            </w:r>
          </w:p>
        </w:tc>
        <w:tc>
          <w:tcPr>
            <w:tcW w:w="1651" w:type="dxa"/>
            <w:tcBorders>
              <w:top w:val="single" w:sz="4" w:space="0" w:color="000000"/>
              <w:left w:val="single" w:sz="4" w:space="0" w:color="000000"/>
              <w:bottom w:val="single" w:sz="4" w:space="0" w:color="000000"/>
              <w:right w:val="single" w:sz="8" w:space="0" w:color="000000"/>
            </w:tcBorders>
            <w:shd w:val="clear" w:color="auto" w:fill="FBFBFB"/>
            <w:tcMar>
              <w:top w:w="72" w:type="dxa"/>
              <w:left w:w="144" w:type="dxa"/>
              <w:bottom w:w="72" w:type="dxa"/>
              <w:right w:w="144" w:type="dxa"/>
            </w:tcMar>
            <w:vAlign w:val="center"/>
            <w:hideMark/>
          </w:tcPr>
          <w:p w14:paraId="31735D51" w14:textId="5C1FE1E8" w:rsidR="009174E6" w:rsidRPr="00034250" w:rsidRDefault="00C43B51" w:rsidP="009174E6">
            <w:pPr>
              <w:spacing w:after="0"/>
              <w:jc w:val="center"/>
              <w:rPr>
                <w:lang w:val="fr-FR"/>
              </w:rPr>
            </w:pPr>
            <w:r>
              <w:rPr>
                <w:lang w:val="fr-FR"/>
              </w:rPr>
              <w:t>8:10</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1A8AEA42" w14:textId="2F2D401E" w:rsidR="009174E6" w:rsidRPr="00034250" w:rsidRDefault="00034250" w:rsidP="009174E6">
            <w:pPr>
              <w:spacing w:after="0"/>
              <w:jc w:val="center"/>
            </w:pPr>
            <w:r>
              <w:t>12</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263B55AC" w14:textId="1A23F9F8" w:rsidR="009174E6" w:rsidRPr="00034250" w:rsidRDefault="00034250" w:rsidP="009174E6">
            <w:pPr>
              <w:spacing w:after="0"/>
              <w:jc w:val="center"/>
            </w:pPr>
            <w:r>
              <w:t>3</w:t>
            </w:r>
          </w:p>
        </w:tc>
      </w:tr>
      <w:tr w:rsidR="009174E6" w:rsidRPr="009174E6" w14:paraId="7DAE7FBC" w14:textId="236074FB" w:rsidTr="003E1BFB">
        <w:trPr>
          <w:cantSplit/>
          <w:jc w:val="center"/>
        </w:trPr>
        <w:tc>
          <w:tcPr>
            <w:tcW w:w="2129" w:type="dxa"/>
            <w:tcBorders>
              <w:top w:val="single" w:sz="4" w:space="0" w:color="000000"/>
              <w:left w:val="single" w:sz="8" w:space="0" w:color="000000"/>
              <w:bottom w:val="single" w:sz="4" w:space="0" w:color="000000"/>
              <w:right w:val="single" w:sz="4" w:space="0" w:color="000000"/>
            </w:tcBorders>
            <w:shd w:val="clear" w:color="auto" w:fill="E9E9D6"/>
            <w:tcMar>
              <w:top w:w="72" w:type="dxa"/>
              <w:left w:w="144" w:type="dxa"/>
              <w:bottom w:w="72" w:type="dxa"/>
              <w:right w:w="144" w:type="dxa"/>
            </w:tcMar>
            <w:vAlign w:val="center"/>
            <w:hideMark/>
          </w:tcPr>
          <w:p w14:paraId="0891ABED" w14:textId="77777777" w:rsidR="009174E6" w:rsidRPr="009174E6" w:rsidRDefault="009174E6" w:rsidP="009174E6">
            <w:pPr>
              <w:spacing w:after="0"/>
              <w:rPr>
                <w:lang w:val="fr-FR"/>
              </w:rPr>
            </w:pPr>
            <w:r w:rsidRPr="009174E6">
              <w:t>Feature A time 3</w:t>
            </w:r>
          </w:p>
        </w:tc>
        <w:tc>
          <w:tcPr>
            <w:tcW w:w="1651" w:type="dxa"/>
            <w:tcBorders>
              <w:top w:val="single" w:sz="4" w:space="0" w:color="000000"/>
              <w:left w:val="single" w:sz="4" w:space="0" w:color="000000"/>
              <w:bottom w:val="single" w:sz="4" w:space="0" w:color="000000"/>
              <w:right w:val="single" w:sz="8" w:space="0" w:color="000000"/>
            </w:tcBorders>
            <w:shd w:val="clear" w:color="auto" w:fill="FBFBFB"/>
            <w:tcMar>
              <w:top w:w="72" w:type="dxa"/>
              <w:left w:w="144" w:type="dxa"/>
              <w:bottom w:w="72" w:type="dxa"/>
              <w:right w:w="144" w:type="dxa"/>
            </w:tcMar>
            <w:vAlign w:val="center"/>
            <w:hideMark/>
          </w:tcPr>
          <w:p w14:paraId="577D518D" w14:textId="3ABFC905" w:rsidR="009174E6" w:rsidRPr="00034250" w:rsidRDefault="00C43B51" w:rsidP="009174E6">
            <w:pPr>
              <w:spacing w:after="0"/>
              <w:jc w:val="center"/>
              <w:rPr>
                <w:lang w:val="fr-FR"/>
              </w:rPr>
            </w:pPr>
            <w:r>
              <w:rPr>
                <w:lang w:val="fr-FR"/>
              </w:rPr>
              <w:t>8:20</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4B4589A5" w14:textId="0A5EC5E5" w:rsidR="009174E6" w:rsidRPr="00034250" w:rsidRDefault="00034250" w:rsidP="009174E6">
            <w:pPr>
              <w:spacing w:after="0"/>
              <w:jc w:val="center"/>
            </w:pPr>
            <w:r>
              <w:t>10</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6CBA528D" w14:textId="16DF5618" w:rsidR="009174E6" w:rsidRPr="00034250" w:rsidRDefault="00034250" w:rsidP="009174E6">
            <w:pPr>
              <w:spacing w:after="0"/>
              <w:jc w:val="center"/>
            </w:pPr>
            <w:r>
              <w:t>3</w:t>
            </w:r>
          </w:p>
        </w:tc>
      </w:tr>
      <w:tr w:rsidR="009174E6" w:rsidRPr="009174E6" w14:paraId="7679AE53" w14:textId="2844C575" w:rsidTr="003E1BFB">
        <w:trPr>
          <w:cantSplit/>
          <w:jc w:val="center"/>
        </w:trPr>
        <w:tc>
          <w:tcPr>
            <w:tcW w:w="2129" w:type="dxa"/>
            <w:tcBorders>
              <w:top w:val="single" w:sz="4" w:space="0" w:color="000000"/>
              <w:left w:val="single" w:sz="8" w:space="0" w:color="000000"/>
              <w:bottom w:val="single" w:sz="4" w:space="0" w:color="000000"/>
              <w:right w:val="single" w:sz="4" w:space="0" w:color="000000"/>
            </w:tcBorders>
            <w:shd w:val="clear" w:color="auto" w:fill="E9E9D6"/>
            <w:tcMar>
              <w:top w:w="72" w:type="dxa"/>
              <w:left w:w="144" w:type="dxa"/>
              <w:bottom w:w="72" w:type="dxa"/>
              <w:right w:w="144" w:type="dxa"/>
            </w:tcMar>
            <w:vAlign w:val="center"/>
            <w:hideMark/>
          </w:tcPr>
          <w:p w14:paraId="4B81A04E" w14:textId="77777777" w:rsidR="009174E6" w:rsidRPr="009174E6" w:rsidRDefault="009174E6" w:rsidP="009174E6">
            <w:pPr>
              <w:spacing w:after="0"/>
              <w:rPr>
                <w:lang w:val="fr-FR"/>
              </w:rPr>
            </w:pPr>
            <w:r w:rsidRPr="009174E6">
              <w:t>Feature B time 1</w:t>
            </w:r>
          </w:p>
        </w:tc>
        <w:tc>
          <w:tcPr>
            <w:tcW w:w="1651" w:type="dxa"/>
            <w:tcBorders>
              <w:top w:val="single" w:sz="4" w:space="0" w:color="000000"/>
              <w:left w:val="single" w:sz="4" w:space="0" w:color="000000"/>
              <w:bottom w:val="single" w:sz="4" w:space="0" w:color="000000"/>
              <w:right w:val="single" w:sz="8" w:space="0" w:color="000000"/>
            </w:tcBorders>
            <w:shd w:val="clear" w:color="auto" w:fill="FBFBFB"/>
            <w:tcMar>
              <w:top w:w="72" w:type="dxa"/>
              <w:left w:w="144" w:type="dxa"/>
              <w:bottom w:w="72" w:type="dxa"/>
              <w:right w:w="144" w:type="dxa"/>
            </w:tcMar>
            <w:vAlign w:val="center"/>
            <w:hideMark/>
          </w:tcPr>
          <w:p w14:paraId="46EFBEDB" w14:textId="07CD938C" w:rsidR="009174E6" w:rsidRPr="00034250" w:rsidRDefault="00C43B51" w:rsidP="009174E6">
            <w:pPr>
              <w:spacing w:after="0"/>
              <w:jc w:val="center"/>
              <w:rPr>
                <w:lang w:val="fr-FR"/>
              </w:rPr>
            </w:pPr>
            <w:r>
              <w:rPr>
                <w:lang w:val="fr-FR"/>
              </w:rPr>
              <w:t>8:05</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44165A64" w14:textId="5EE8CB42" w:rsidR="009174E6" w:rsidRPr="00034250" w:rsidRDefault="00034250" w:rsidP="009174E6">
            <w:pPr>
              <w:spacing w:after="0"/>
              <w:jc w:val="center"/>
            </w:pPr>
            <w:r>
              <w:t>10</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5A400C57" w14:textId="0DD8D623" w:rsidR="009174E6" w:rsidRPr="00034250" w:rsidRDefault="00034250" w:rsidP="009174E6">
            <w:pPr>
              <w:spacing w:after="0"/>
              <w:jc w:val="center"/>
            </w:pPr>
            <w:r>
              <w:t>2</w:t>
            </w:r>
          </w:p>
        </w:tc>
      </w:tr>
      <w:tr w:rsidR="009174E6" w:rsidRPr="009174E6" w14:paraId="31016A27" w14:textId="55A3AE33" w:rsidTr="003E1BFB">
        <w:trPr>
          <w:cantSplit/>
          <w:jc w:val="center"/>
        </w:trPr>
        <w:tc>
          <w:tcPr>
            <w:tcW w:w="2129" w:type="dxa"/>
            <w:tcBorders>
              <w:top w:val="single" w:sz="4" w:space="0" w:color="000000"/>
              <w:left w:val="single" w:sz="8" w:space="0" w:color="000000"/>
              <w:bottom w:val="single" w:sz="4" w:space="0" w:color="000000"/>
              <w:right w:val="single" w:sz="4" w:space="0" w:color="000000"/>
            </w:tcBorders>
            <w:shd w:val="clear" w:color="auto" w:fill="E9E9D6"/>
            <w:tcMar>
              <w:top w:w="72" w:type="dxa"/>
              <w:left w:w="144" w:type="dxa"/>
              <w:bottom w:w="72" w:type="dxa"/>
              <w:right w:w="144" w:type="dxa"/>
            </w:tcMar>
            <w:vAlign w:val="center"/>
            <w:hideMark/>
          </w:tcPr>
          <w:p w14:paraId="35218D08" w14:textId="77777777" w:rsidR="009174E6" w:rsidRPr="009174E6" w:rsidRDefault="009174E6" w:rsidP="009174E6">
            <w:pPr>
              <w:spacing w:after="0"/>
              <w:rPr>
                <w:lang w:val="fr-FR"/>
              </w:rPr>
            </w:pPr>
            <w:r w:rsidRPr="009174E6">
              <w:t>Feature B time 2</w:t>
            </w:r>
          </w:p>
        </w:tc>
        <w:tc>
          <w:tcPr>
            <w:tcW w:w="1651" w:type="dxa"/>
            <w:tcBorders>
              <w:top w:val="single" w:sz="4" w:space="0" w:color="000000"/>
              <w:left w:val="single" w:sz="4" w:space="0" w:color="000000"/>
              <w:bottom w:val="single" w:sz="4" w:space="0" w:color="000000"/>
              <w:right w:val="single" w:sz="8" w:space="0" w:color="000000"/>
            </w:tcBorders>
            <w:shd w:val="clear" w:color="auto" w:fill="FBFBFB"/>
            <w:tcMar>
              <w:top w:w="72" w:type="dxa"/>
              <w:left w:w="144" w:type="dxa"/>
              <w:bottom w:w="72" w:type="dxa"/>
              <w:right w:w="144" w:type="dxa"/>
            </w:tcMar>
            <w:vAlign w:val="center"/>
            <w:hideMark/>
          </w:tcPr>
          <w:p w14:paraId="632C2E84" w14:textId="719AE3C8" w:rsidR="009174E6" w:rsidRPr="00034250" w:rsidRDefault="00C43B51" w:rsidP="009174E6">
            <w:pPr>
              <w:spacing w:after="0"/>
              <w:jc w:val="center"/>
              <w:rPr>
                <w:lang w:val="fr-FR"/>
              </w:rPr>
            </w:pPr>
            <w:r>
              <w:rPr>
                <w:lang w:val="fr-FR"/>
              </w:rPr>
              <w:t>8:15</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3012A0E4" w14:textId="604F5346" w:rsidR="009174E6" w:rsidRPr="00034250" w:rsidRDefault="00034250" w:rsidP="009174E6">
            <w:pPr>
              <w:spacing w:after="0"/>
              <w:jc w:val="center"/>
            </w:pPr>
            <w:r>
              <w:t>11</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67A70431" w14:textId="44960670" w:rsidR="009174E6" w:rsidRPr="00034250" w:rsidRDefault="00034250" w:rsidP="009174E6">
            <w:pPr>
              <w:spacing w:after="0"/>
              <w:jc w:val="center"/>
            </w:pPr>
            <w:r>
              <w:t>3</w:t>
            </w:r>
          </w:p>
        </w:tc>
      </w:tr>
      <w:tr w:rsidR="009174E6" w:rsidRPr="009174E6" w14:paraId="379C70FD" w14:textId="7A6BF0B2" w:rsidTr="003E1BFB">
        <w:trPr>
          <w:cantSplit/>
          <w:jc w:val="center"/>
        </w:trPr>
        <w:tc>
          <w:tcPr>
            <w:tcW w:w="2129" w:type="dxa"/>
            <w:tcBorders>
              <w:top w:val="single" w:sz="4" w:space="0" w:color="000000"/>
              <w:left w:val="single" w:sz="8" w:space="0" w:color="000000"/>
              <w:bottom w:val="single" w:sz="4" w:space="0" w:color="000000"/>
              <w:right w:val="single" w:sz="4" w:space="0" w:color="000000"/>
            </w:tcBorders>
            <w:shd w:val="clear" w:color="auto" w:fill="E9E9D6"/>
            <w:tcMar>
              <w:top w:w="72" w:type="dxa"/>
              <w:left w:w="144" w:type="dxa"/>
              <w:bottom w:w="72" w:type="dxa"/>
              <w:right w:w="144" w:type="dxa"/>
            </w:tcMar>
            <w:vAlign w:val="center"/>
            <w:hideMark/>
          </w:tcPr>
          <w:p w14:paraId="6B8DC5D4" w14:textId="77777777" w:rsidR="009174E6" w:rsidRPr="009174E6" w:rsidRDefault="009174E6" w:rsidP="009174E6">
            <w:pPr>
              <w:spacing w:after="0"/>
              <w:rPr>
                <w:lang w:val="fr-FR"/>
              </w:rPr>
            </w:pPr>
            <w:r w:rsidRPr="009174E6">
              <w:t>Feature C time 1</w:t>
            </w:r>
          </w:p>
        </w:tc>
        <w:tc>
          <w:tcPr>
            <w:tcW w:w="1651" w:type="dxa"/>
            <w:tcBorders>
              <w:top w:val="single" w:sz="4" w:space="0" w:color="000000"/>
              <w:left w:val="single" w:sz="4" w:space="0" w:color="000000"/>
              <w:bottom w:val="single" w:sz="4" w:space="0" w:color="000000"/>
              <w:right w:val="single" w:sz="8" w:space="0" w:color="000000"/>
            </w:tcBorders>
            <w:shd w:val="clear" w:color="auto" w:fill="FBFBFB"/>
            <w:tcMar>
              <w:top w:w="72" w:type="dxa"/>
              <w:left w:w="144" w:type="dxa"/>
              <w:bottom w:w="72" w:type="dxa"/>
              <w:right w:w="144" w:type="dxa"/>
            </w:tcMar>
            <w:vAlign w:val="center"/>
            <w:hideMark/>
          </w:tcPr>
          <w:p w14:paraId="38EB5804" w14:textId="3913D6C7" w:rsidR="009174E6" w:rsidRPr="00034250" w:rsidRDefault="00C43B51" w:rsidP="009174E6">
            <w:pPr>
              <w:spacing w:after="0"/>
              <w:jc w:val="center"/>
              <w:rPr>
                <w:lang w:val="fr-FR"/>
              </w:rPr>
            </w:pPr>
            <w:r>
              <w:rPr>
                <w:lang w:val="fr-FR"/>
              </w:rPr>
              <w:t>7:50</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3A3BF370" w14:textId="11718FB5" w:rsidR="009174E6" w:rsidRPr="00034250" w:rsidRDefault="00034250" w:rsidP="009174E6">
            <w:pPr>
              <w:spacing w:after="0"/>
              <w:jc w:val="center"/>
            </w:pPr>
            <w:r>
              <w:t>12</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73E2FD21" w14:textId="78185B71" w:rsidR="009174E6" w:rsidRPr="00034250" w:rsidRDefault="00034250" w:rsidP="009174E6">
            <w:pPr>
              <w:spacing w:after="0"/>
              <w:jc w:val="center"/>
            </w:pPr>
            <w:r>
              <w:t>1</w:t>
            </w:r>
          </w:p>
        </w:tc>
      </w:tr>
      <w:tr w:rsidR="009174E6" w:rsidRPr="009174E6" w14:paraId="0D86BB7B" w14:textId="3B0382EA" w:rsidTr="003E1BFB">
        <w:trPr>
          <w:cantSplit/>
          <w:jc w:val="center"/>
        </w:trPr>
        <w:tc>
          <w:tcPr>
            <w:tcW w:w="2129" w:type="dxa"/>
            <w:tcBorders>
              <w:top w:val="single" w:sz="4" w:space="0" w:color="000000"/>
              <w:left w:val="single" w:sz="8" w:space="0" w:color="000000"/>
              <w:bottom w:val="single" w:sz="4" w:space="0" w:color="000000"/>
              <w:right w:val="single" w:sz="4" w:space="0" w:color="000000"/>
            </w:tcBorders>
            <w:shd w:val="clear" w:color="auto" w:fill="E9E9D6"/>
            <w:tcMar>
              <w:top w:w="72" w:type="dxa"/>
              <w:left w:w="144" w:type="dxa"/>
              <w:bottom w:w="72" w:type="dxa"/>
              <w:right w:w="144" w:type="dxa"/>
            </w:tcMar>
            <w:vAlign w:val="center"/>
            <w:hideMark/>
          </w:tcPr>
          <w:p w14:paraId="07A76418" w14:textId="77777777" w:rsidR="009174E6" w:rsidRPr="009174E6" w:rsidRDefault="009174E6" w:rsidP="009174E6">
            <w:pPr>
              <w:spacing w:after="0"/>
              <w:rPr>
                <w:lang w:val="fr-FR"/>
              </w:rPr>
            </w:pPr>
            <w:r w:rsidRPr="009174E6">
              <w:t>Feature C time 2</w:t>
            </w:r>
          </w:p>
        </w:tc>
        <w:tc>
          <w:tcPr>
            <w:tcW w:w="1651" w:type="dxa"/>
            <w:tcBorders>
              <w:top w:val="single" w:sz="4" w:space="0" w:color="000000"/>
              <w:left w:val="single" w:sz="4" w:space="0" w:color="000000"/>
              <w:bottom w:val="single" w:sz="4" w:space="0" w:color="000000"/>
              <w:right w:val="single" w:sz="8" w:space="0" w:color="000000"/>
            </w:tcBorders>
            <w:shd w:val="clear" w:color="auto" w:fill="FBFBFB"/>
            <w:tcMar>
              <w:top w:w="72" w:type="dxa"/>
              <w:left w:w="144" w:type="dxa"/>
              <w:bottom w:w="72" w:type="dxa"/>
              <w:right w:w="144" w:type="dxa"/>
            </w:tcMar>
            <w:vAlign w:val="center"/>
            <w:hideMark/>
          </w:tcPr>
          <w:p w14:paraId="3BB79974" w14:textId="556D5351" w:rsidR="009174E6" w:rsidRPr="00034250" w:rsidRDefault="00C43B51" w:rsidP="009174E6">
            <w:pPr>
              <w:spacing w:after="0"/>
              <w:jc w:val="center"/>
              <w:rPr>
                <w:lang w:val="fr-FR"/>
              </w:rPr>
            </w:pPr>
            <w:r>
              <w:rPr>
                <w:lang w:val="fr-FR"/>
              </w:rPr>
              <w:t>8:00</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2394CFC7" w14:textId="60CC2DEC" w:rsidR="009174E6" w:rsidRPr="00034250" w:rsidRDefault="00034250" w:rsidP="00034250">
            <w:pPr>
              <w:spacing w:after="0"/>
              <w:jc w:val="center"/>
            </w:pPr>
            <w:r>
              <w:t>10</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6C987A60" w14:textId="2CC5D31C" w:rsidR="009174E6" w:rsidRPr="00034250" w:rsidRDefault="00034250" w:rsidP="009174E6">
            <w:pPr>
              <w:spacing w:after="0"/>
              <w:jc w:val="center"/>
            </w:pPr>
            <w:r>
              <w:t>2</w:t>
            </w:r>
          </w:p>
        </w:tc>
      </w:tr>
      <w:tr w:rsidR="009174E6" w:rsidRPr="009174E6" w14:paraId="3D667E4F" w14:textId="00BF2505" w:rsidTr="003E1BFB">
        <w:trPr>
          <w:cantSplit/>
          <w:jc w:val="center"/>
        </w:trPr>
        <w:tc>
          <w:tcPr>
            <w:tcW w:w="2129" w:type="dxa"/>
            <w:tcBorders>
              <w:top w:val="single" w:sz="4" w:space="0" w:color="000000"/>
              <w:left w:val="single" w:sz="8" w:space="0" w:color="000000"/>
              <w:bottom w:val="single" w:sz="4" w:space="0" w:color="000000"/>
              <w:right w:val="single" w:sz="4" w:space="0" w:color="000000"/>
            </w:tcBorders>
            <w:shd w:val="clear" w:color="auto" w:fill="E9E9D6"/>
            <w:tcMar>
              <w:top w:w="72" w:type="dxa"/>
              <w:left w:w="144" w:type="dxa"/>
              <w:bottom w:w="72" w:type="dxa"/>
              <w:right w:w="144" w:type="dxa"/>
            </w:tcMar>
            <w:vAlign w:val="center"/>
            <w:hideMark/>
          </w:tcPr>
          <w:p w14:paraId="04D303FA" w14:textId="77777777" w:rsidR="009174E6" w:rsidRPr="009174E6" w:rsidRDefault="009174E6" w:rsidP="009174E6">
            <w:pPr>
              <w:spacing w:after="0"/>
              <w:rPr>
                <w:lang w:val="fr-FR"/>
              </w:rPr>
            </w:pPr>
            <w:r w:rsidRPr="009174E6">
              <w:t>Feature C time 3</w:t>
            </w:r>
          </w:p>
        </w:tc>
        <w:tc>
          <w:tcPr>
            <w:tcW w:w="1651" w:type="dxa"/>
            <w:tcBorders>
              <w:top w:val="single" w:sz="4" w:space="0" w:color="000000"/>
              <w:left w:val="single" w:sz="4" w:space="0" w:color="000000"/>
              <w:bottom w:val="single" w:sz="4" w:space="0" w:color="000000"/>
              <w:right w:val="single" w:sz="8" w:space="0" w:color="000000"/>
            </w:tcBorders>
            <w:shd w:val="clear" w:color="auto" w:fill="FBFBFB"/>
            <w:tcMar>
              <w:top w:w="72" w:type="dxa"/>
              <w:left w:w="144" w:type="dxa"/>
              <w:bottom w:w="72" w:type="dxa"/>
              <w:right w:w="144" w:type="dxa"/>
            </w:tcMar>
            <w:vAlign w:val="center"/>
            <w:hideMark/>
          </w:tcPr>
          <w:p w14:paraId="2E4C3A54" w14:textId="7294FAB0" w:rsidR="009174E6" w:rsidRPr="00034250" w:rsidRDefault="00C43B51" w:rsidP="009174E6">
            <w:pPr>
              <w:spacing w:after="0"/>
              <w:jc w:val="center"/>
              <w:rPr>
                <w:lang w:val="fr-FR"/>
              </w:rPr>
            </w:pPr>
            <w:r>
              <w:rPr>
                <w:lang w:val="fr-FR"/>
              </w:rPr>
              <w:t>8:10</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092EF648" w14:textId="3FC3C96C" w:rsidR="009174E6" w:rsidRPr="00034250" w:rsidRDefault="00034250" w:rsidP="009174E6">
            <w:pPr>
              <w:spacing w:after="0"/>
              <w:jc w:val="center"/>
            </w:pPr>
            <w:r>
              <w:t>11</w:t>
            </w:r>
          </w:p>
        </w:tc>
        <w:tc>
          <w:tcPr>
            <w:tcW w:w="1651" w:type="dxa"/>
            <w:tcBorders>
              <w:top w:val="single" w:sz="4" w:space="0" w:color="000000"/>
              <w:left w:val="single" w:sz="4" w:space="0" w:color="000000"/>
              <w:bottom w:val="single" w:sz="4" w:space="0" w:color="000000"/>
              <w:right w:val="single" w:sz="4" w:space="0" w:color="000000"/>
            </w:tcBorders>
            <w:shd w:val="clear" w:color="auto" w:fill="FBFBFB"/>
            <w:vAlign w:val="center"/>
          </w:tcPr>
          <w:p w14:paraId="5CFADA91" w14:textId="68188044" w:rsidR="009174E6" w:rsidRPr="00034250" w:rsidRDefault="00034250" w:rsidP="009174E6">
            <w:pPr>
              <w:spacing w:after="0"/>
              <w:jc w:val="center"/>
            </w:pPr>
            <w:r>
              <w:t>3</w:t>
            </w:r>
          </w:p>
        </w:tc>
      </w:tr>
    </w:tbl>
    <w:p w14:paraId="5F4DAB64" w14:textId="77777777" w:rsidR="00D12A3B" w:rsidRDefault="00D12A3B" w:rsidP="009174E6"/>
    <w:p w14:paraId="2FFDEA26" w14:textId="77777777" w:rsidR="009174E6" w:rsidRPr="00A4696A" w:rsidRDefault="009174E6" w:rsidP="009174E6"/>
    <w:tbl>
      <w:tblPr>
        <w:tblStyle w:val="TableGrid"/>
        <w:tblW w:w="0" w:type="auto"/>
        <w:tblLook w:val="04A0" w:firstRow="1" w:lastRow="0" w:firstColumn="1" w:lastColumn="0" w:noHBand="0" w:noVBand="1"/>
      </w:tblPr>
      <w:tblGrid>
        <w:gridCol w:w="8780"/>
      </w:tblGrid>
      <w:tr w:rsidR="00D12A3B" w:rsidRPr="00B95667" w14:paraId="59F138F8" w14:textId="77777777" w:rsidTr="00D12A3B">
        <w:tc>
          <w:tcPr>
            <w:tcW w:w="8780" w:type="dxa"/>
            <w:tcBorders>
              <w:top w:val="single" w:sz="12" w:space="0" w:color="auto"/>
              <w:left w:val="single" w:sz="12" w:space="0" w:color="auto"/>
              <w:bottom w:val="single" w:sz="4" w:space="0" w:color="auto"/>
              <w:right w:val="single" w:sz="12" w:space="0" w:color="auto"/>
            </w:tcBorders>
            <w:shd w:val="clear" w:color="auto" w:fill="E0E0E0"/>
          </w:tcPr>
          <w:p w14:paraId="41B50E45" w14:textId="4F8C0E00" w:rsidR="00D12A3B" w:rsidRPr="00B95667" w:rsidRDefault="00D12A3B" w:rsidP="009479F5">
            <w:pPr>
              <w:keepNext/>
              <w:keepLines/>
              <w:tabs>
                <w:tab w:val="right" w:pos="8505"/>
              </w:tabs>
              <w:spacing w:before="40" w:after="40"/>
              <w:rPr>
                <w:b/>
              </w:rPr>
            </w:pPr>
            <w:r w:rsidRPr="00B95667">
              <w:rPr>
                <w:b/>
              </w:rPr>
              <w:t xml:space="preserve">Requirement </w:t>
            </w:r>
            <w:r w:rsidR="0069019A">
              <w:rPr>
                <w:b/>
              </w:rPr>
              <w:t>10</w:t>
            </w:r>
            <w:r w:rsidRPr="00A4696A">
              <w:tab/>
              <w:t xml:space="preserve">(from </w:t>
            </w:r>
            <w:r>
              <w:t>OGC 11-162r2</w:t>
            </w:r>
            <w:r w:rsidRPr="00A4696A">
              <w:t>)</w:t>
            </w:r>
          </w:p>
        </w:tc>
      </w:tr>
      <w:tr w:rsidR="00D12A3B" w:rsidRPr="00B95667" w14:paraId="658D915D" w14:textId="77777777" w:rsidTr="00D12A3B">
        <w:tc>
          <w:tcPr>
            <w:tcW w:w="8780" w:type="dxa"/>
            <w:tcBorders>
              <w:left w:val="single" w:sz="12" w:space="0" w:color="auto"/>
              <w:bottom w:val="nil"/>
              <w:right w:val="single" w:sz="12" w:space="0" w:color="auto"/>
            </w:tcBorders>
          </w:tcPr>
          <w:p w14:paraId="16235C03" w14:textId="4B020408" w:rsidR="00D12A3B" w:rsidRPr="00B95667" w:rsidRDefault="00D12A3B" w:rsidP="009479F5">
            <w:pPr>
              <w:keepNext/>
              <w:keepLines/>
              <w:spacing w:before="40" w:after="40"/>
            </w:pPr>
            <w:r w:rsidRPr="00B95667">
              <w:t>http://www.opengis.net/spec/mf_binary/1.0/req/</w:t>
            </w:r>
            <w:r w:rsidR="0069019A">
              <w:t>coordinates</w:t>
            </w:r>
          </w:p>
        </w:tc>
      </w:tr>
      <w:tr w:rsidR="00D12A3B" w:rsidRPr="00B95667" w14:paraId="61FA0F78" w14:textId="77777777" w:rsidTr="00D12A3B">
        <w:tc>
          <w:tcPr>
            <w:tcW w:w="8780" w:type="dxa"/>
            <w:tcBorders>
              <w:left w:val="single" w:sz="12" w:space="0" w:color="auto"/>
              <w:bottom w:val="single" w:sz="12" w:space="0" w:color="auto"/>
              <w:right w:val="single" w:sz="12" w:space="0" w:color="auto"/>
            </w:tcBorders>
          </w:tcPr>
          <w:p w14:paraId="06D7CC36" w14:textId="1011C7E7" w:rsidR="00D12A3B" w:rsidRDefault="0069019A" w:rsidP="0069019A">
            <w:pPr>
              <w:keepNext/>
              <w:keepLines/>
              <w:spacing w:before="60" w:after="60"/>
            </w:pPr>
            <w:r>
              <w:t xml:space="preserve">The file </w:t>
            </w:r>
            <w:r w:rsidRPr="0069019A">
              <w:rPr>
                <w:i/>
              </w:rPr>
              <w:t>shall</w:t>
            </w:r>
            <w:r>
              <w:t xml:space="preserve"> contain three or four auxiliary coordinate variables.</w:t>
            </w:r>
          </w:p>
          <w:p w14:paraId="1FC1D5F0" w14:textId="77777777" w:rsidR="0069019A" w:rsidRDefault="0069019A" w:rsidP="0069019A">
            <w:pPr>
              <w:pStyle w:val="ListParagraph"/>
              <w:keepNext/>
              <w:keepLines/>
              <w:numPr>
                <w:ilvl w:val="0"/>
                <w:numId w:val="26"/>
              </w:numPr>
              <w:spacing w:before="60" w:after="60"/>
            </w:pPr>
            <w:r>
              <w:t>The variable name can be any name compliant with the requirements in §</w:t>
            </w:r>
            <w:r>
              <w:fldChar w:fldCharType="begin"/>
            </w:r>
            <w:r>
              <w:instrText xml:space="preserve"> REF _Ref327623313 \r \h </w:instrText>
            </w:r>
            <w:r>
              <w:fldChar w:fldCharType="separate"/>
            </w:r>
            <w:r>
              <w:t>7.2</w:t>
            </w:r>
            <w:r>
              <w:fldChar w:fldCharType="end"/>
            </w:r>
            <w:r>
              <w:t>.</w:t>
            </w:r>
          </w:p>
          <w:p w14:paraId="6A391301" w14:textId="676E3637" w:rsidR="0069019A" w:rsidRDefault="0069019A" w:rsidP="0069019A">
            <w:pPr>
              <w:pStyle w:val="ListParagraph"/>
              <w:keepNext/>
              <w:keepLines/>
              <w:numPr>
                <w:ilvl w:val="0"/>
                <w:numId w:val="26"/>
              </w:numPr>
              <w:spacing w:before="60" w:after="60"/>
            </w:pPr>
            <w:r>
              <w:t>The variable type shall be a numerical type (usually floating point).</w:t>
            </w:r>
          </w:p>
          <w:p w14:paraId="2A9AFDC2" w14:textId="64E4C6DC" w:rsidR="0069019A" w:rsidRDefault="0069019A" w:rsidP="0069019A">
            <w:pPr>
              <w:pStyle w:val="ListParagraph"/>
              <w:keepNext/>
              <w:keepLines/>
              <w:numPr>
                <w:ilvl w:val="0"/>
                <w:numId w:val="26"/>
              </w:numPr>
              <w:spacing w:before="60" w:after="60"/>
            </w:pPr>
            <w:r>
              <w:t xml:space="preserve">The variable dimension shall be the </w:t>
            </w:r>
            <w:r>
              <w:rPr>
                <w:i/>
              </w:rPr>
              <w:t>sample</w:t>
            </w:r>
            <w:r w:rsidRPr="00AA64D1">
              <w:rPr>
                <w:i/>
              </w:rPr>
              <w:t xml:space="preserve"> dimension</w:t>
            </w:r>
            <w:r>
              <w:t xml:space="preserve"> defined in §</w:t>
            </w:r>
            <w:r>
              <w:fldChar w:fldCharType="begin"/>
            </w:r>
            <w:r>
              <w:instrText xml:space="preserve"> REF _Ref327630116 \r \h </w:instrText>
            </w:r>
            <w:r>
              <w:fldChar w:fldCharType="separate"/>
            </w:r>
            <w:r>
              <w:t>7.2.1.3</w:t>
            </w:r>
            <w:r>
              <w:fldChar w:fldCharType="end"/>
            </w:r>
            <w:r>
              <w:t>.</w:t>
            </w:r>
          </w:p>
          <w:p w14:paraId="20480BC7" w14:textId="0F2E3791" w:rsidR="0069019A" w:rsidRDefault="008773C8" w:rsidP="0069019A">
            <w:pPr>
              <w:pStyle w:val="ListParagraph"/>
              <w:keepNext/>
              <w:keepLines/>
              <w:numPr>
                <w:ilvl w:val="0"/>
                <w:numId w:val="26"/>
              </w:numPr>
              <w:spacing w:before="60" w:after="60"/>
            </w:pPr>
            <w:r>
              <w:t xml:space="preserve">The collection of </w:t>
            </w:r>
            <w:r w:rsidR="0069019A">
              <w:t xml:space="preserve">attributes </w:t>
            </w:r>
            <w:r>
              <w:t xml:space="preserve">of the time </w:t>
            </w:r>
            <w:r w:rsidR="00621434">
              <w:t>coordinate</w:t>
            </w:r>
            <w:r w:rsidR="00C448C4">
              <w:t>s</w:t>
            </w:r>
            <w:r w:rsidR="00621434">
              <w:t xml:space="preserve"> </w:t>
            </w:r>
            <w:r>
              <w:t xml:space="preserve">variable </w:t>
            </w:r>
            <w:r w:rsidR="0069019A">
              <w:t>shall contain:</w:t>
            </w:r>
          </w:p>
          <w:p w14:paraId="2EA03DE9" w14:textId="77777777" w:rsidR="0069019A" w:rsidRDefault="0069019A" w:rsidP="00697B7F">
            <w:pPr>
              <w:pStyle w:val="ListParagraph"/>
              <w:keepNext/>
              <w:keepLines/>
              <w:numPr>
                <w:ilvl w:val="1"/>
                <w:numId w:val="26"/>
              </w:numPr>
              <w:spacing w:before="60" w:after="60"/>
            </w:pPr>
            <w:r>
              <w:t xml:space="preserve">A </w:t>
            </w:r>
            <w:proofErr w:type="spellStart"/>
            <w:r w:rsidR="00697B7F">
              <w:rPr>
                <w:rFonts w:ascii="Courier New" w:hAnsi="Courier New" w:cs="Courier New"/>
              </w:rPr>
              <w:t>standard_name</w:t>
            </w:r>
            <w:proofErr w:type="spellEnd"/>
            <w:r>
              <w:t xml:space="preserve"> attribute set to</w:t>
            </w:r>
            <w:r w:rsidR="00697B7F">
              <w:t xml:space="preserve"> the “</w:t>
            </w:r>
            <w:r w:rsidR="00697B7F" w:rsidRPr="00697B7F">
              <w:rPr>
                <w:rFonts w:ascii="Courier New" w:hAnsi="Courier New" w:cs="Courier New"/>
              </w:rPr>
              <w:t>time</w:t>
            </w:r>
            <w:r w:rsidR="00697B7F">
              <w:t>” string value</w:t>
            </w:r>
            <w:r>
              <w:t>.</w:t>
            </w:r>
          </w:p>
          <w:p w14:paraId="40A18901" w14:textId="28D70EC1" w:rsidR="000C32D3" w:rsidRPr="00760A79" w:rsidRDefault="00697B7F" w:rsidP="00697B7F">
            <w:pPr>
              <w:pStyle w:val="ListParagraph"/>
              <w:keepNext/>
              <w:keepLines/>
              <w:numPr>
                <w:ilvl w:val="1"/>
                <w:numId w:val="26"/>
              </w:numPr>
              <w:spacing w:before="60" w:after="60"/>
            </w:pPr>
            <w:r w:rsidRPr="00760A79">
              <w:t xml:space="preserve">A </w:t>
            </w:r>
            <w:r w:rsidRPr="00760A79">
              <w:rPr>
                <w:rFonts w:ascii="Courier New" w:hAnsi="Courier New" w:cs="Courier New"/>
              </w:rPr>
              <w:t>units</w:t>
            </w:r>
            <w:r w:rsidRPr="00760A79">
              <w:t xml:space="preserve"> attribute set to the “</w:t>
            </w:r>
            <w:r w:rsidR="000C32D3" w:rsidRPr="00760A79">
              <w:rPr>
                <w:i/>
              </w:rPr>
              <w:t>units</w:t>
            </w:r>
            <w:r w:rsidRPr="00760A79">
              <w:rPr>
                <w:rFonts w:ascii="Courier New" w:hAnsi="Courier New" w:cs="Courier New"/>
              </w:rPr>
              <w:t xml:space="preserve"> since </w:t>
            </w:r>
            <w:r w:rsidRPr="00760A79">
              <w:rPr>
                <w:i/>
              </w:rPr>
              <w:t>YYYY</w:t>
            </w:r>
            <w:r w:rsidRPr="00760A79">
              <w:rPr>
                <w:rFonts w:ascii="Courier New" w:hAnsi="Courier New" w:cs="Courier New"/>
              </w:rPr>
              <w:t>-</w:t>
            </w:r>
            <w:r w:rsidRPr="00760A79">
              <w:rPr>
                <w:i/>
              </w:rPr>
              <w:t>MM</w:t>
            </w:r>
            <w:r w:rsidRPr="00760A79">
              <w:rPr>
                <w:rFonts w:ascii="Courier New" w:hAnsi="Courier New" w:cs="Courier New"/>
              </w:rPr>
              <w:t>-</w:t>
            </w:r>
            <w:r w:rsidRPr="00760A79">
              <w:rPr>
                <w:i/>
              </w:rPr>
              <w:t>DD</w:t>
            </w:r>
            <w:r w:rsidRPr="00760A79">
              <w:rPr>
                <w:rFonts w:ascii="Courier New" w:hAnsi="Courier New" w:cs="Courier New"/>
              </w:rPr>
              <w:t xml:space="preserve"> </w:t>
            </w:r>
            <w:proofErr w:type="spellStart"/>
            <w:r w:rsidRPr="00760A79">
              <w:rPr>
                <w:i/>
              </w:rPr>
              <w:t>hh</w:t>
            </w:r>
            <w:r w:rsidRPr="00760A79">
              <w:rPr>
                <w:rFonts w:ascii="Courier New" w:hAnsi="Courier New" w:cs="Courier New"/>
              </w:rPr>
              <w:t>:</w:t>
            </w:r>
            <w:r w:rsidRPr="00760A79">
              <w:rPr>
                <w:i/>
              </w:rPr>
              <w:t>mm</w:t>
            </w:r>
            <w:r w:rsidRPr="00760A79">
              <w:rPr>
                <w:rFonts w:ascii="Courier New" w:hAnsi="Courier New" w:cs="Courier New"/>
              </w:rPr>
              <w:t>:</w:t>
            </w:r>
            <w:r w:rsidRPr="00760A79">
              <w:rPr>
                <w:i/>
              </w:rPr>
              <w:t>ss</w:t>
            </w:r>
            <w:proofErr w:type="spellEnd"/>
            <w:r w:rsidRPr="00760A79">
              <w:t>” string value where</w:t>
            </w:r>
            <w:r w:rsidR="000C32D3" w:rsidRPr="00760A79">
              <w:t>:</w:t>
            </w:r>
          </w:p>
          <w:p w14:paraId="152EA8E9" w14:textId="31C573E8" w:rsidR="000C32D3" w:rsidRPr="00760A79" w:rsidRDefault="000C32D3" w:rsidP="000C32D3">
            <w:pPr>
              <w:pStyle w:val="ListParagraph"/>
              <w:keepNext/>
              <w:keepLines/>
              <w:numPr>
                <w:ilvl w:val="2"/>
                <w:numId w:val="26"/>
              </w:numPr>
              <w:spacing w:before="60" w:after="60"/>
            </w:pPr>
            <w:r w:rsidRPr="00760A79">
              <w:t>“</w:t>
            </w:r>
            <w:r w:rsidRPr="00760A79">
              <w:rPr>
                <w:i/>
              </w:rPr>
              <w:t>units</w:t>
            </w:r>
            <w:r w:rsidRPr="00760A79">
              <w:t>” can be “days”, “hours”, “minutes” or “seconds”,</w:t>
            </w:r>
          </w:p>
          <w:p w14:paraId="4D2C0A63" w14:textId="1A7E5A7E" w:rsidR="00697B7F" w:rsidRPr="00760A79" w:rsidRDefault="00697B7F" w:rsidP="000C32D3">
            <w:pPr>
              <w:pStyle w:val="ListParagraph"/>
              <w:keepNext/>
              <w:keepLines/>
              <w:numPr>
                <w:ilvl w:val="2"/>
                <w:numId w:val="26"/>
              </w:numPr>
              <w:spacing w:before="60" w:after="60"/>
            </w:pPr>
            <w:r w:rsidRPr="00760A79">
              <w:t xml:space="preserve"> “</w:t>
            </w:r>
            <w:r w:rsidRPr="00760A79">
              <w:rPr>
                <w:i/>
              </w:rPr>
              <w:t>YYYY</w:t>
            </w:r>
            <w:r w:rsidRPr="00760A79">
              <w:rPr>
                <w:rFonts w:ascii="Courier New" w:hAnsi="Courier New" w:cs="Courier New"/>
              </w:rPr>
              <w:t>-</w:t>
            </w:r>
            <w:r w:rsidRPr="00760A79">
              <w:rPr>
                <w:i/>
              </w:rPr>
              <w:t>MM</w:t>
            </w:r>
            <w:r w:rsidRPr="00760A79">
              <w:rPr>
                <w:rFonts w:ascii="Courier New" w:hAnsi="Courier New" w:cs="Courier New"/>
              </w:rPr>
              <w:t>-</w:t>
            </w:r>
            <w:r w:rsidRPr="00760A79">
              <w:rPr>
                <w:i/>
              </w:rPr>
              <w:t>DD</w:t>
            </w:r>
            <w:r w:rsidRPr="00760A79">
              <w:rPr>
                <w:rFonts w:ascii="Courier New" w:hAnsi="Courier New" w:cs="Courier New"/>
              </w:rPr>
              <w:t xml:space="preserve"> </w:t>
            </w:r>
            <w:proofErr w:type="spellStart"/>
            <w:r w:rsidRPr="00760A79">
              <w:rPr>
                <w:i/>
              </w:rPr>
              <w:t>hh</w:t>
            </w:r>
            <w:r w:rsidRPr="00760A79">
              <w:rPr>
                <w:rFonts w:ascii="Courier New" w:hAnsi="Courier New" w:cs="Courier New"/>
              </w:rPr>
              <w:t>:</w:t>
            </w:r>
            <w:r w:rsidRPr="00760A79">
              <w:rPr>
                <w:i/>
              </w:rPr>
              <w:t>mm</w:t>
            </w:r>
            <w:r w:rsidRPr="00760A79">
              <w:rPr>
                <w:rFonts w:ascii="Courier New" w:hAnsi="Courier New" w:cs="Courier New"/>
              </w:rPr>
              <w:t>:</w:t>
            </w:r>
            <w:r w:rsidRPr="00760A79">
              <w:rPr>
                <w:i/>
              </w:rPr>
              <w:t>ss</w:t>
            </w:r>
            <w:proofErr w:type="spellEnd"/>
            <w:r w:rsidRPr="00760A79">
              <w:t>” is the epoch</w:t>
            </w:r>
            <w:r w:rsidR="000C32D3" w:rsidRPr="00760A79">
              <w:t xml:space="preserve"> in UTC</w:t>
            </w:r>
            <w:r w:rsidR="00C256A2" w:rsidRPr="00760A79">
              <w:t>.</w:t>
            </w:r>
          </w:p>
          <w:p w14:paraId="219198DB" w14:textId="5E6CCE2B" w:rsidR="00C256A2" w:rsidRDefault="00C256A2" w:rsidP="00C256A2">
            <w:pPr>
              <w:pStyle w:val="ListParagraph"/>
              <w:keepNext/>
              <w:keepLines/>
              <w:numPr>
                <w:ilvl w:val="0"/>
                <w:numId w:val="26"/>
              </w:numPr>
              <w:spacing w:before="60" w:after="60"/>
            </w:pPr>
            <w:r>
              <w:t xml:space="preserve">The collection of attributes of </w:t>
            </w:r>
            <w:r w:rsidR="00621434">
              <w:t>spatial coordinate</w:t>
            </w:r>
            <w:r w:rsidR="00C448C4">
              <w:t>s</w:t>
            </w:r>
            <w:r w:rsidR="00621434">
              <w:t xml:space="preserve"> </w:t>
            </w:r>
            <w:r>
              <w:t>variables shall contain:</w:t>
            </w:r>
          </w:p>
          <w:p w14:paraId="5B25CAC9" w14:textId="32AB09CC" w:rsidR="00C256A2" w:rsidRDefault="00C256A2" w:rsidP="00C256A2">
            <w:pPr>
              <w:pStyle w:val="ListParagraph"/>
              <w:keepNext/>
              <w:keepLines/>
              <w:numPr>
                <w:ilvl w:val="1"/>
                <w:numId w:val="26"/>
              </w:numPr>
              <w:spacing w:before="60" w:after="60"/>
            </w:pPr>
            <w:r>
              <w:t xml:space="preserve">A </w:t>
            </w:r>
            <w:proofErr w:type="spellStart"/>
            <w:r>
              <w:rPr>
                <w:rFonts w:ascii="Courier New" w:hAnsi="Courier New" w:cs="Courier New"/>
              </w:rPr>
              <w:t>standard_name</w:t>
            </w:r>
            <w:proofErr w:type="spellEnd"/>
            <w:r>
              <w:t xml:space="preserve"> attribute if and only if a standard name exists in the </w:t>
            </w:r>
            <w:r w:rsidRPr="005F00F1">
              <w:t>CF Standard Name Table</w:t>
            </w:r>
            <w:r>
              <w:t xml:space="preserve"> (</w:t>
            </w:r>
            <w:hyperlink r:id="rId14" w:history="1">
              <w:r w:rsidRPr="00FA46C7">
                <w:rPr>
                  <w:rStyle w:val="Hyperlink"/>
                </w:rPr>
                <w:t>http://cfconventions.org/standard-names.html</w:t>
              </w:r>
            </w:hyperlink>
            <w:r>
              <w:t>) for that variable. Examples of standard names are “</w:t>
            </w:r>
            <w:r w:rsidRPr="00C256A2">
              <w:rPr>
                <w:rFonts w:ascii="Courier New" w:hAnsi="Courier New" w:cs="Courier New"/>
              </w:rPr>
              <w:t>longitude</w:t>
            </w:r>
            <w:r>
              <w:t>”, “</w:t>
            </w:r>
            <w:r>
              <w:rPr>
                <w:rFonts w:ascii="Courier New" w:hAnsi="Courier New" w:cs="Courier New"/>
              </w:rPr>
              <w:t>latitude</w:t>
            </w:r>
            <w:r>
              <w:t>” and “</w:t>
            </w:r>
            <w:r w:rsidRPr="00C256A2">
              <w:rPr>
                <w:rFonts w:ascii="Courier New" w:hAnsi="Courier New" w:cs="Courier New"/>
              </w:rPr>
              <w:t>altitude</w:t>
            </w:r>
            <w:r>
              <w:t>”.</w:t>
            </w:r>
          </w:p>
          <w:p w14:paraId="78D2D4CC" w14:textId="77777777" w:rsidR="00C256A2" w:rsidRDefault="00C256A2" w:rsidP="00C256A2">
            <w:pPr>
              <w:pStyle w:val="ListParagraph"/>
              <w:keepNext/>
              <w:keepLines/>
              <w:numPr>
                <w:ilvl w:val="1"/>
                <w:numId w:val="26"/>
              </w:numPr>
              <w:spacing w:before="60" w:after="60"/>
            </w:pPr>
            <w:r>
              <w:t xml:space="preserve">A </w:t>
            </w:r>
            <w:proofErr w:type="gramStart"/>
            <w:r>
              <w:rPr>
                <w:rFonts w:ascii="Courier New" w:hAnsi="Courier New" w:cs="Courier New"/>
              </w:rPr>
              <w:t>units</w:t>
            </w:r>
            <w:proofErr w:type="gramEnd"/>
            <w:r>
              <w:t xml:space="preserve"> attribute. Examples are “</w:t>
            </w:r>
            <w:proofErr w:type="spellStart"/>
            <w:r>
              <w:rPr>
                <w:rFonts w:ascii="Courier New" w:hAnsi="Courier New" w:cs="Courier New"/>
              </w:rPr>
              <w:t>degrees_east</w:t>
            </w:r>
            <w:proofErr w:type="spellEnd"/>
            <w:r>
              <w:t>”, “</w:t>
            </w:r>
            <w:proofErr w:type="spellStart"/>
            <w:r>
              <w:rPr>
                <w:rFonts w:ascii="Courier New" w:hAnsi="Courier New" w:cs="Courier New"/>
              </w:rPr>
              <w:t>degrees_north</w:t>
            </w:r>
            <w:proofErr w:type="spellEnd"/>
            <w:r>
              <w:t>” and “</w:t>
            </w:r>
            <w:r>
              <w:rPr>
                <w:rFonts w:ascii="Courier New" w:hAnsi="Courier New" w:cs="Courier New"/>
              </w:rPr>
              <w:t>km</w:t>
            </w:r>
            <w:r>
              <w:t>”.</w:t>
            </w:r>
          </w:p>
          <w:p w14:paraId="4B3A7BA3" w14:textId="7B167762" w:rsidR="00621434" w:rsidRDefault="00621434" w:rsidP="00621434">
            <w:pPr>
              <w:pStyle w:val="ListParagraph"/>
              <w:keepNext/>
              <w:keepLines/>
              <w:numPr>
                <w:ilvl w:val="0"/>
                <w:numId w:val="26"/>
              </w:numPr>
              <w:spacing w:before="60" w:after="60"/>
            </w:pPr>
            <w:r>
              <w:t>The collection of attributes of all coordinate</w:t>
            </w:r>
            <w:r w:rsidR="00C448C4">
              <w:t>s</w:t>
            </w:r>
            <w:r>
              <w:t xml:space="preserve"> variable shall contain:</w:t>
            </w:r>
          </w:p>
          <w:p w14:paraId="030E986C" w14:textId="1B7FA16C" w:rsidR="00621434" w:rsidRPr="00760A79" w:rsidRDefault="00621434" w:rsidP="00621434">
            <w:pPr>
              <w:pStyle w:val="ListParagraph"/>
              <w:keepNext/>
              <w:keepLines/>
              <w:numPr>
                <w:ilvl w:val="1"/>
                <w:numId w:val="26"/>
              </w:numPr>
              <w:spacing w:before="60" w:after="60"/>
            </w:pPr>
            <w:r w:rsidRPr="00760A79">
              <w:t xml:space="preserve">An </w:t>
            </w:r>
            <w:r w:rsidRPr="00760A79">
              <w:rPr>
                <w:rFonts w:ascii="Courier New" w:hAnsi="Courier New" w:cs="Courier New"/>
              </w:rPr>
              <w:t>axis</w:t>
            </w:r>
            <w:r w:rsidRPr="00760A79">
              <w:t xml:space="preserve"> attribute with one of the following names: “</w:t>
            </w:r>
            <w:r w:rsidRPr="00760A79">
              <w:rPr>
                <w:rFonts w:ascii="Courier New" w:hAnsi="Courier New" w:cs="Courier New"/>
              </w:rPr>
              <w:t>X</w:t>
            </w:r>
            <w:r w:rsidRPr="00760A79">
              <w:t>”, “</w:t>
            </w:r>
            <w:r w:rsidRPr="00760A79">
              <w:rPr>
                <w:rFonts w:ascii="Courier New" w:hAnsi="Courier New" w:cs="Courier New"/>
              </w:rPr>
              <w:t>Y</w:t>
            </w:r>
            <w:r w:rsidRPr="00760A79">
              <w:t>”, “</w:t>
            </w:r>
            <w:r w:rsidRPr="00760A79">
              <w:rPr>
                <w:rFonts w:ascii="Courier New" w:hAnsi="Courier New" w:cs="Courier New"/>
              </w:rPr>
              <w:t>Z</w:t>
            </w:r>
            <w:r w:rsidRPr="00760A79">
              <w:t>” or “</w:t>
            </w:r>
            <w:r w:rsidRPr="00760A79">
              <w:rPr>
                <w:rFonts w:ascii="Courier New" w:hAnsi="Courier New" w:cs="Courier New"/>
              </w:rPr>
              <w:t>T</w:t>
            </w:r>
            <w:r w:rsidRPr="00760A79">
              <w:t>”.</w:t>
            </w:r>
          </w:p>
        </w:tc>
      </w:tr>
    </w:tbl>
    <w:p w14:paraId="3CE1B26E" w14:textId="77777777" w:rsidR="00D12A3B" w:rsidRDefault="00D12A3B" w:rsidP="00D12A3B"/>
    <w:p w14:paraId="355C7062" w14:textId="23EEC4D9" w:rsidR="00F24671" w:rsidRPr="00C63102" w:rsidRDefault="00F24671" w:rsidP="00D12A3B">
      <w:r w:rsidRPr="00760A79">
        <w:t>In addition to the attribu</w:t>
      </w:r>
      <w:r w:rsidR="009163F0" w:rsidRPr="00760A79">
        <w:t>tes listed in above requirement</w:t>
      </w:r>
      <w:r w:rsidRPr="00760A79">
        <w:t>, some non-standards</w:t>
      </w:r>
      <w:r w:rsidR="002C613B" w:rsidRPr="00760A79">
        <w:t xml:space="preserve"> attributes may help parsers to identify the coordinate system</w:t>
      </w:r>
      <w:r w:rsidRPr="00760A79">
        <w:t>.</w:t>
      </w:r>
      <w:r w:rsidR="002C613B" w:rsidRPr="00760A79">
        <w:t xml:space="preserve"> In particular, the </w:t>
      </w:r>
      <w:r w:rsidR="002C613B" w:rsidRPr="00760A79">
        <w:rPr>
          <w:rFonts w:ascii="Courier New" w:hAnsi="Courier New" w:cs="Courier New"/>
        </w:rPr>
        <w:t>_</w:t>
      </w:r>
      <w:proofErr w:type="spellStart"/>
      <w:r w:rsidR="002C613B" w:rsidRPr="00760A79">
        <w:rPr>
          <w:rFonts w:ascii="Courier New" w:hAnsi="Courier New" w:cs="Courier New"/>
        </w:rPr>
        <w:t>CoordinateAxisType</w:t>
      </w:r>
      <w:proofErr w:type="spellEnd"/>
      <w:r w:rsidR="002C613B" w:rsidRPr="00760A79">
        <w:t xml:space="preserve"> attribute may be set to “</w:t>
      </w:r>
      <w:r w:rsidR="002C613B" w:rsidRPr="00760A79">
        <w:rPr>
          <w:rFonts w:ascii="Courier New" w:hAnsi="Courier New" w:cs="Courier New"/>
        </w:rPr>
        <w:t>Lon</w:t>
      </w:r>
      <w:r w:rsidR="002C613B" w:rsidRPr="00760A79">
        <w:t>”, “</w:t>
      </w:r>
      <w:proofErr w:type="spellStart"/>
      <w:r w:rsidR="002C613B" w:rsidRPr="00760A79">
        <w:rPr>
          <w:rFonts w:ascii="Courier New" w:hAnsi="Courier New" w:cs="Courier New"/>
        </w:rPr>
        <w:t>Lat</w:t>
      </w:r>
      <w:proofErr w:type="spellEnd"/>
      <w:r w:rsidR="002C613B" w:rsidRPr="00760A79">
        <w:t>”, “</w:t>
      </w:r>
      <w:r w:rsidR="002C613B" w:rsidRPr="00760A79">
        <w:rPr>
          <w:rFonts w:ascii="Courier New" w:hAnsi="Courier New" w:cs="Courier New"/>
        </w:rPr>
        <w:t>Height</w:t>
      </w:r>
      <w:r w:rsidR="002C613B" w:rsidRPr="00760A79">
        <w:t>” or “</w:t>
      </w:r>
      <w:r w:rsidR="002C613B" w:rsidRPr="00760A79">
        <w:rPr>
          <w:rFonts w:ascii="Courier New" w:hAnsi="Courier New" w:cs="Courier New"/>
        </w:rPr>
        <w:t>Time</w:t>
      </w:r>
      <w:r w:rsidR="002C613B" w:rsidRPr="00760A79">
        <w:t>” values for a geographic CRS, or to the “</w:t>
      </w:r>
      <w:proofErr w:type="spellStart"/>
      <w:r w:rsidR="002C613B" w:rsidRPr="00760A79">
        <w:rPr>
          <w:rFonts w:ascii="Courier New" w:hAnsi="Courier New" w:cs="Courier New"/>
        </w:rPr>
        <w:t>GeoX</w:t>
      </w:r>
      <w:proofErr w:type="spellEnd"/>
      <w:r w:rsidR="002C613B" w:rsidRPr="00760A79">
        <w:t>”, “</w:t>
      </w:r>
      <w:proofErr w:type="spellStart"/>
      <w:r w:rsidR="002C613B" w:rsidRPr="00760A79">
        <w:rPr>
          <w:rFonts w:ascii="Courier New" w:hAnsi="Courier New" w:cs="Courier New"/>
        </w:rPr>
        <w:t>GeoY</w:t>
      </w:r>
      <w:proofErr w:type="spellEnd"/>
      <w:r w:rsidR="002C613B" w:rsidRPr="00760A79">
        <w:t>”, “</w:t>
      </w:r>
      <w:proofErr w:type="spellStart"/>
      <w:r w:rsidR="002C613B" w:rsidRPr="00760A79">
        <w:rPr>
          <w:rFonts w:ascii="Courier New" w:hAnsi="Courier New" w:cs="Courier New"/>
        </w:rPr>
        <w:t>GeoZ</w:t>
      </w:r>
      <w:proofErr w:type="spellEnd"/>
      <w:r w:rsidR="002C613B" w:rsidRPr="00760A79">
        <w:t>” or “</w:t>
      </w:r>
      <w:r w:rsidR="002C613B" w:rsidRPr="00760A79">
        <w:rPr>
          <w:rFonts w:ascii="Courier New" w:hAnsi="Courier New" w:cs="Courier New"/>
        </w:rPr>
        <w:t>Time</w:t>
      </w:r>
      <w:r w:rsidR="002C613B" w:rsidRPr="00760A79">
        <w:t>” values for other kind of CRS.</w:t>
      </w:r>
    </w:p>
    <w:p w14:paraId="100C69D8" w14:textId="7ECCCE43" w:rsidR="00A4696A" w:rsidRDefault="00A4696A" w:rsidP="00C43B51">
      <w:pPr>
        <w:pStyle w:val="Heading4"/>
      </w:pPr>
      <w:r>
        <w:t>Feature attribute variables</w:t>
      </w:r>
    </w:p>
    <w:p w14:paraId="57F4C7F3" w14:textId="01499E0C" w:rsidR="00A4696A" w:rsidRPr="00A4696A" w:rsidRDefault="00C43B51" w:rsidP="00D44284">
      <w:pPr>
        <w:keepNext/>
      </w:pPr>
      <w:r>
        <w:t xml:space="preserve">If the file contains additional attributes for the moving features, they can be declared in array having the same length than the auxiliary coordinate variables. Elements in those variables are </w:t>
      </w:r>
      <w:r w:rsidR="00D44284">
        <w:t>mapped to features and time</w:t>
      </w:r>
      <w:r>
        <w:t xml:space="preserve"> in the same way than the values in auxiliary coordinate variables (§</w:t>
      </w:r>
      <w:r>
        <w:fldChar w:fldCharType="begin"/>
      </w:r>
      <w:r>
        <w:instrText xml:space="preserve"> REF _Ref327695579 \r \h </w:instrText>
      </w:r>
      <w:r>
        <w:fldChar w:fldCharType="separate"/>
      </w:r>
      <w:r>
        <w:t>7.2.2.3</w:t>
      </w:r>
      <w:r>
        <w:fldChar w:fldCharType="end"/>
      </w:r>
      <w:r>
        <w:t>).</w:t>
      </w:r>
    </w:p>
    <w:tbl>
      <w:tblPr>
        <w:tblStyle w:val="TableGrid"/>
        <w:tblW w:w="0" w:type="auto"/>
        <w:tblLook w:val="04A0" w:firstRow="1" w:lastRow="0" w:firstColumn="1" w:lastColumn="0" w:noHBand="0" w:noVBand="1"/>
      </w:tblPr>
      <w:tblGrid>
        <w:gridCol w:w="8780"/>
      </w:tblGrid>
      <w:tr w:rsidR="00DA1A56" w:rsidRPr="00B95667" w14:paraId="6D94BF53" w14:textId="77777777" w:rsidTr="00DA1A56">
        <w:tc>
          <w:tcPr>
            <w:tcW w:w="8780" w:type="dxa"/>
            <w:tcBorders>
              <w:top w:val="single" w:sz="12" w:space="0" w:color="auto"/>
              <w:left w:val="single" w:sz="12" w:space="0" w:color="auto"/>
              <w:bottom w:val="single" w:sz="4" w:space="0" w:color="auto"/>
              <w:right w:val="single" w:sz="12" w:space="0" w:color="auto"/>
            </w:tcBorders>
            <w:shd w:val="clear" w:color="auto" w:fill="E0E0E0"/>
          </w:tcPr>
          <w:p w14:paraId="5A042F3B" w14:textId="07ED68AB" w:rsidR="00DA1A56" w:rsidRPr="00B95667" w:rsidRDefault="00DA1A56" w:rsidP="009479F5">
            <w:pPr>
              <w:keepNext/>
              <w:keepLines/>
              <w:tabs>
                <w:tab w:val="right" w:pos="8505"/>
              </w:tabs>
              <w:spacing w:before="40" w:after="40"/>
              <w:rPr>
                <w:b/>
              </w:rPr>
            </w:pPr>
            <w:r w:rsidRPr="00B95667">
              <w:rPr>
                <w:b/>
              </w:rPr>
              <w:t xml:space="preserve">Requirement </w:t>
            </w:r>
            <w:r w:rsidR="00C43B51">
              <w:rPr>
                <w:b/>
              </w:rPr>
              <w:t>11</w:t>
            </w:r>
            <w:r w:rsidR="005D3720" w:rsidRPr="00A4696A">
              <w:tab/>
              <w:t xml:space="preserve">(from </w:t>
            </w:r>
            <w:r w:rsidR="005D3720">
              <w:t>OGC 11-162r2</w:t>
            </w:r>
            <w:r w:rsidR="005D3720" w:rsidRPr="00A4696A">
              <w:t>)</w:t>
            </w:r>
          </w:p>
        </w:tc>
      </w:tr>
      <w:tr w:rsidR="00DA1A56" w:rsidRPr="00B95667" w14:paraId="149D090E" w14:textId="77777777" w:rsidTr="00DA1A56">
        <w:tc>
          <w:tcPr>
            <w:tcW w:w="8780" w:type="dxa"/>
            <w:tcBorders>
              <w:left w:val="single" w:sz="12" w:space="0" w:color="auto"/>
              <w:bottom w:val="nil"/>
              <w:right w:val="single" w:sz="12" w:space="0" w:color="auto"/>
            </w:tcBorders>
          </w:tcPr>
          <w:p w14:paraId="7E7CCBA2" w14:textId="7204F63F" w:rsidR="00DA1A56" w:rsidRPr="00B95667" w:rsidRDefault="00DA1A56" w:rsidP="009479F5">
            <w:pPr>
              <w:keepNext/>
              <w:keepLines/>
              <w:spacing w:before="40" w:after="40"/>
            </w:pPr>
            <w:r w:rsidRPr="00B95667">
              <w:t>http://www.opengis.net/spec/mf_binary/1.0/req/</w:t>
            </w:r>
            <w:r w:rsidR="00D44284">
              <w:t>featureAttributes</w:t>
            </w:r>
          </w:p>
        </w:tc>
      </w:tr>
      <w:tr w:rsidR="00DA1A56" w:rsidRPr="00B95667" w14:paraId="780C0F5C" w14:textId="77777777" w:rsidTr="00DA1A56">
        <w:tc>
          <w:tcPr>
            <w:tcW w:w="8780" w:type="dxa"/>
            <w:tcBorders>
              <w:left w:val="single" w:sz="12" w:space="0" w:color="auto"/>
              <w:bottom w:val="single" w:sz="12" w:space="0" w:color="auto"/>
              <w:right w:val="single" w:sz="12" w:space="0" w:color="auto"/>
            </w:tcBorders>
          </w:tcPr>
          <w:p w14:paraId="677113A8" w14:textId="508BE78A" w:rsidR="00DA1A56" w:rsidRPr="00B95667" w:rsidRDefault="00D44284" w:rsidP="004C7BAB">
            <w:pPr>
              <w:keepLines/>
              <w:spacing w:before="60" w:after="60"/>
            </w:pPr>
            <w:r>
              <w:t xml:space="preserve">If the file contains additional feature attributes, then those values </w:t>
            </w:r>
            <w:r w:rsidRPr="00D44284">
              <w:rPr>
                <w:i/>
              </w:rPr>
              <w:t>shall</w:t>
            </w:r>
            <w:r>
              <w:t xml:space="preserve"> be stored in one distinct variable for each feature attribute. The dimension of those variables is the </w:t>
            </w:r>
            <w:r w:rsidRPr="00D44284">
              <w:rPr>
                <w:i/>
              </w:rPr>
              <w:t>sample dimension</w:t>
            </w:r>
            <w:r>
              <w:t xml:space="preserve">. Values at index </w:t>
            </w:r>
            <w:proofErr w:type="spellStart"/>
            <w:r w:rsidRPr="00D44284">
              <w:rPr>
                <w:i/>
              </w:rPr>
              <w:t>i</w:t>
            </w:r>
            <w:proofErr w:type="spellEnd"/>
            <w:r>
              <w:t xml:space="preserve"> are associated to the same feature at the same time </w:t>
            </w:r>
            <w:r>
              <w:lastRenderedPageBreak/>
              <w:t xml:space="preserve">than the values of auxiliary coordinate variables at index </w:t>
            </w:r>
            <w:proofErr w:type="spellStart"/>
            <w:r w:rsidRPr="00D44284">
              <w:rPr>
                <w:i/>
              </w:rPr>
              <w:t>i</w:t>
            </w:r>
            <w:proofErr w:type="spellEnd"/>
            <w:r>
              <w:t>.</w:t>
            </w:r>
          </w:p>
        </w:tc>
      </w:tr>
    </w:tbl>
    <w:p w14:paraId="443845DE" w14:textId="1CB9FC49" w:rsidR="00A256C4" w:rsidRPr="00B95667" w:rsidRDefault="005F00F1" w:rsidP="00D44284">
      <w:pPr>
        <w:keepNext/>
        <w:spacing w:before="240"/>
      </w:pPr>
      <w:r>
        <w:lastRenderedPageBreak/>
        <w:t>OGC 11-162r2 has additional requirements for the exchange of scientific data.</w:t>
      </w:r>
    </w:p>
    <w:tbl>
      <w:tblPr>
        <w:tblStyle w:val="TableGrid"/>
        <w:tblW w:w="0" w:type="auto"/>
        <w:tblLook w:val="04A0" w:firstRow="1" w:lastRow="0" w:firstColumn="1" w:lastColumn="0" w:noHBand="0" w:noVBand="1"/>
      </w:tblPr>
      <w:tblGrid>
        <w:gridCol w:w="8780"/>
      </w:tblGrid>
      <w:tr w:rsidR="00A256C4" w:rsidRPr="00B95667" w14:paraId="66B63FA3" w14:textId="77777777" w:rsidTr="00A256C4">
        <w:tc>
          <w:tcPr>
            <w:tcW w:w="8780" w:type="dxa"/>
            <w:tcBorders>
              <w:top w:val="single" w:sz="12" w:space="0" w:color="auto"/>
              <w:left w:val="single" w:sz="12" w:space="0" w:color="auto"/>
              <w:bottom w:val="single" w:sz="4" w:space="0" w:color="auto"/>
              <w:right w:val="single" w:sz="12" w:space="0" w:color="auto"/>
            </w:tcBorders>
            <w:shd w:val="clear" w:color="auto" w:fill="E0E0E0"/>
          </w:tcPr>
          <w:p w14:paraId="3DDD1D35" w14:textId="71C73D95" w:rsidR="00A256C4" w:rsidRPr="00B95667" w:rsidRDefault="00A256C4" w:rsidP="009479F5">
            <w:pPr>
              <w:keepNext/>
              <w:keepLines/>
              <w:tabs>
                <w:tab w:val="right" w:pos="8505"/>
              </w:tabs>
              <w:spacing w:before="40" w:after="40"/>
              <w:rPr>
                <w:b/>
              </w:rPr>
            </w:pPr>
            <w:r w:rsidRPr="00B95667">
              <w:rPr>
                <w:b/>
              </w:rPr>
              <w:t xml:space="preserve">Requirement </w:t>
            </w:r>
            <w:r w:rsidR="004C7BAB">
              <w:rPr>
                <w:b/>
              </w:rPr>
              <w:t>12</w:t>
            </w:r>
            <w:r w:rsidR="005F00F1" w:rsidRPr="00A4696A">
              <w:tab/>
              <w:t xml:space="preserve">(from </w:t>
            </w:r>
            <w:r w:rsidR="005F00F1">
              <w:t>OGC 11-162r2</w:t>
            </w:r>
            <w:r w:rsidR="005F00F1" w:rsidRPr="00A4696A">
              <w:t>)</w:t>
            </w:r>
          </w:p>
        </w:tc>
      </w:tr>
      <w:tr w:rsidR="00A256C4" w:rsidRPr="00B95667" w14:paraId="33E35F91" w14:textId="77777777" w:rsidTr="00A256C4">
        <w:tc>
          <w:tcPr>
            <w:tcW w:w="8780" w:type="dxa"/>
            <w:tcBorders>
              <w:left w:val="single" w:sz="12" w:space="0" w:color="auto"/>
              <w:bottom w:val="nil"/>
              <w:right w:val="single" w:sz="12" w:space="0" w:color="auto"/>
            </w:tcBorders>
          </w:tcPr>
          <w:p w14:paraId="78B431B2" w14:textId="6321135E" w:rsidR="00A256C4" w:rsidRPr="00B95667" w:rsidRDefault="00A256C4" w:rsidP="009479F5">
            <w:pPr>
              <w:keepNext/>
              <w:keepLines/>
              <w:spacing w:before="40" w:after="40"/>
            </w:pPr>
            <w:r w:rsidRPr="00B95667">
              <w:t>http://www.opengis.net/spec/mf_binary/1.0/req/</w:t>
            </w:r>
            <w:r>
              <w:t>standardName</w:t>
            </w:r>
          </w:p>
        </w:tc>
      </w:tr>
      <w:tr w:rsidR="00A256C4" w:rsidRPr="00B95667" w14:paraId="147EF28F" w14:textId="77777777" w:rsidTr="00A256C4">
        <w:tc>
          <w:tcPr>
            <w:tcW w:w="8780" w:type="dxa"/>
            <w:tcBorders>
              <w:left w:val="single" w:sz="12" w:space="0" w:color="auto"/>
              <w:bottom w:val="single" w:sz="12" w:space="0" w:color="auto"/>
              <w:right w:val="single" w:sz="12" w:space="0" w:color="auto"/>
            </w:tcBorders>
          </w:tcPr>
          <w:p w14:paraId="34D618B7" w14:textId="6379F474" w:rsidR="00A256C4" w:rsidRPr="00B95667" w:rsidRDefault="00F257ED" w:rsidP="009479F5">
            <w:pPr>
              <w:keepNext/>
              <w:keepLines/>
              <w:spacing w:before="60" w:after="60"/>
            </w:pPr>
            <w:r>
              <w:t>If the variable represents one of the physical quantities for which a standard name exists in the</w:t>
            </w:r>
            <w:r w:rsidR="005F00F1">
              <w:t xml:space="preserve"> </w:t>
            </w:r>
            <w:r w:rsidR="005F00F1" w:rsidRPr="005F00F1">
              <w:t>CF Standard Name Table</w:t>
            </w:r>
            <w:r w:rsidR="005F00F1">
              <w:t xml:space="preserve"> (</w:t>
            </w:r>
            <w:hyperlink r:id="rId15" w:history="1">
              <w:r w:rsidR="005F00F1" w:rsidRPr="00FA46C7">
                <w:rPr>
                  <w:rStyle w:val="Hyperlink"/>
                </w:rPr>
                <w:t>http://cfconventions.org/standard-names.html</w:t>
              </w:r>
            </w:hyperlink>
            <w:r w:rsidR="005F00F1">
              <w:t>)</w:t>
            </w:r>
            <w:r>
              <w:t>, then t</w:t>
            </w:r>
            <w:r w:rsidR="00A256C4">
              <w:t xml:space="preserve">he variable </w:t>
            </w:r>
            <w:r w:rsidR="00A256C4" w:rsidRPr="00A256C4">
              <w:rPr>
                <w:i/>
              </w:rPr>
              <w:t>shall</w:t>
            </w:r>
            <w:r w:rsidR="00A256C4">
              <w:t xml:space="preserve"> define a </w:t>
            </w:r>
            <w:proofErr w:type="spellStart"/>
            <w:r w:rsidR="00A256C4" w:rsidRPr="00A256C4">
              <w:rPr>
                <w:rFonts w:ascii="Courier New" w:hAnsi="Courier New" w:cs="Courier New"/>
              </w:rPr>
              <w:t>standard_name</w:t>
            </w:r>
            <w:proofErr w:type="spellEnd"/>
            <w:r>
              <w:t xml:space="preserve"> attribute </w:t>
            </w:r>
            <w:r w:rsidR="00CC641D">
              <w:t>to the string value given in that table</w:t>
            </w:r>
            <w:r>
              <w:t xml:space="preserve">. Otherwise the variable </w:t>
            </w:r>
            <w:r w:rsidRPr="00F257ED">
              <w:rPr>
                <w:i/>
              </w:rPr>
              <w:t>shall</w:t>
            </w:r>
            <w:r>
              <w:t xml:space="preserve"> define a </w:t>
            </w:r>
            <w:proofErr w:type="spellStart"/>
            <w:r>
              <w:rPr>
                <w:rFonts w:ascii="Courier New" w:hAnsi="Courier New" w:cs="Courier New"/>
              </w:rPr>
              <w:t>long_name</w:t>
            </w:r>
            <w:proofErr w:type="spellEnd"/>
            <w:r w:rsidR="00A256C4">
              <w:t xml:space="preserve"> </w:t>
            </w:r>
            <w:r>
              <w:t>attribute</w:t>
            </w:r>
            <w:r w:rsidR="00CC641D">
              <w:t xml:space="preserve"> to a long descriptive name that may, for example, be used for labeling plots</w:t>
            </w:r>
            <w:r w:rsidR="00A256C4">
              <w:t>.</w:t>
            </w:r>
          </w:p>
        </w:tc>
      </w:tr>
    </w:tbl>
    <w:p w14:paraId="5CA28CB5" w14:textId="3DE0784E" w:rsidR="00DA1A56" w:rsidRPr="00B95667" w:rsidRDefault="00DA1A56" w:rsidP="00DA1A56"/>
    <w:tbl>
      <w:tblPr>
        <w:tblStyle w:val="TableGrid"/>
        <w:tblW w:w="0" w:type="auto"/>
        <w:tblLook w:val="04A0" w:firstRow="1" w:lastRow="0" w:firstColumn="1" w:lastColumn="0" w:noHBand="0" w:noVBand="1"/>
      </w:tblPr>
      <w:tblGrid>
        <w:gridCol w:w="8780"/>
      </w:tblGrid>
      <w:tr w:rsidR="00DA1A56" w:rsidRPr="00B95667" w14:paraId="1AEDFF1F" w14:textId="77777777" w:rsidTr="00DA1A56">
        <w:tc>
          <w:tcPr>
            <w:tcW w:w="8780" w:type="dxa"/>
            <w:tcBorders>
              <w:top w:val="single" w:sz="12" w:space="0" w:color="auto"/>
              <w:left w:val="single" w:sz="12" w:space="0" w:color="auto"/>
              <w:bottom w:val="single" w:sz="4" w:space="0" w:color="auto"/>
              <w:right w:val="single" w:sz="12" w:space="0" w:color="auto"/>
            </w:tcBorders>
            <w:shd w:val="clear" w:color="auto" w:fill="E0E0E0"/>
          </w:tcPr>
          <w:p w14:paraId="62FCE51A" w14:textId="22B17C27" w:rsidR="00DA1A56" w:rsidRPr="00B95667" w:rsidRDefault="004C7BAB" w:rsidP="009479F5">
            <w:pPr>
              <w:keepNext/>
              <w:keepLines/>
              <w:tabs>
                <w:tab w:val="left" w:pos="5717"/>
                <w:tab w:val="right" w:pos="8505"/>
              </w:tabs>
              <w:spacing w:before="40" w:after="40"/>
              <w:rPr>
                <w:b/>
              </w:rPr>
            </w:pPr>
            <w:r>
              <w:rPr>
                <w:b/>
              </w:rPr>
              <w:t>Requirement 13</w:t>
            </w:r>
            <w:r w:rsidR="005F00F1">
              <w:rPr>
                <w:b/>
              </w:rPr>
              <w:tab/>
            </w:r>
            <w:r w:rsidR="005F00F1" w:rsidRPr="00A4696A">
              <w:tab/>
              <w:t xml:space="preserve">(from </w:t>
            </w:r>
            <w:r w:rsidR="005F00F1">
              <w:t>OGC 11-162r2</w:t>
            </w:r>
            <w:r w:rsidR="005F00F1" w:rsidRPr="00A4696A">
              <w:t>)</w:t>
            </w:r>
          </w:p>
        </w:tc>
      </w:tr>
      <w:tr w:rsidR="00DA1A56" w:rsidRPr="00B95667" w14:paraId="22F9018B" w14:textId="77777777" w:rsidTr="00DA1A56">
        <w:tc>
          <w:tcPr>
            <w:tcW w:w="8780" w:type="dxa"/>
            <w:tcBorders>
              <w:left w:val="single" w:sz="12" w:space="0" w:color="auto"/>
              <w:bottom w:val="nil"/>
              <w:right w:val="single" w:sz="12" w:space="0" w:color="auto"/>
            </w:tcBorders>
          </w:tcPr>
          <w:p w14:paraId="37611896" w14:textId="6D4A2A47" w:rsidR="00DA1A56" w:rsidRPr="00B95667" w:rsidRDefault="00DA1A56" w:rsidP="009479F5">
            <w:pPr>
              <w:keepNext/>
              <w:keepLines/>
              <w:spacing w:before="40" w:after="40"/>
            </w:pPr>
            <w:r w:rsidRPr="00B95667">
              <w:t>http://www.opengis.net/spec/mf_binary/1.0/req/</w:t>
            </w:r>
            <w:r w:rsidR="0051684F">
              <w:t>units</w:t>
            </w:r>
          </w:p>
        </w:tc>
      </w:tr>
      <w:tr w:rsidR="00DA1A56" w:rsidRPr="00B95667" w14:paraId="7E496C5A" w14:textId="77777777" w:rsidTr="00DA1A56">
        <w:tc>
          <w:tcPr>
            <w:tcW w:w="8780" w:type="dxa"/>
            <w:tcBorders>
              <w:left w:val="single" w:sz="12" w:space="0" w:color="auto"/>
              <w:bottom w:val="single" w:sz="12" w:space="0" w:color="auto"/>
              <w:right w:val="single" w:sz="12" w:space="0" w:color="auto"/>
            </w:tcBorders>
          </w:tcPr>
          <w:p w14:paraId="45BCFD2C" w14:textId="753FD3C6" w:rsidR="00DA1A56" w:rsidRPr="00B95667" w:rsidRDefault="00A256C4" w:rsidP="009479F5">
            <w:pPr>
              <w:keepNext/>
              <w:keepLines/>
              <w:spacing w:before="60" w:after="60"/>
            </w:pPr>
            <w:r>
              <w:t xml:space="preserve">If the variable represents a dimensional quantity, then it </w:t>
            </w:r>
            <w:r w:rsidRPr="00A256C4">
              <w:rPr>
                <w:i/>
              </w:rPr>
              <w:t>shall</w:t>
            </w:r>
            <w:r>
              <w:t xml:space="preserve"> define a </w:t>
            </w:r>
            <w:proofErr w:type="gramStart"/>
            <w:r w:rsidRPr="00A256C4">
              <w:rPr>
                <w:rFonts w:ascii="Courier New" w:hAnsi="Courier New" w:cs="Courier New"/>
              </w:rPr>
              <w:t>units</w:t>
            </w:r>
            <w:proofErr w:type="gramEnd"/>
            <w:r>
              <w:t xml:space="preserve"> attribute to a string value that ca</w:t>
            </w:r>
            <w:r w:rsidR="005F00F1">
              <w:t xml:space="preserve">n be recognized by UNIDATA’s </w:t>
            </w:r>
            <w:proofErr w:type="spellStart"/>
            <w:r w:rsidR="005F00F1">
              <w:t>ud</w:t>
            </w:r>
            <w:r>
              <w:t>units</w:t>
            </w:r>
            <w:proofErr w:type="spellEnd"/>
            <w:r>
              <w:t xml:space="preserve"> package, with the addition of “</w:t>
            </w:r>
            <w:r w:rsidRPr="00A256C4">
              <w:rPr>
                <w:rFonts w:ascii="Courier New" w:hAnsi="Courier New" w:cs="Courier New"/>
              </w:rPr>
              <w:t>level</w:t>
            </w:r>
            <w:r>
              <w:t>”, “</w:t>
            </w:r>
            <w:r w:rsidRPr="00A256C4">
              <w:rPr>
                <w:rFonts w:ascii="Courier New" w:hAnsi="Courier New" w:cs="Courier New"/>
              </w:rPr>
              <w:t>layer</w:t>
            </w:r>
            <w:r>
              <w:t>” and “</w:t>
            </w:r>
            <w:proofErr w:type="spellStart"/>
            <w:r w:rsidRPr="00A256C4">
              <w:rPr>
                <w:rFonts w:ascii="Courier New" w:hAnsi="Courier New" w:cs="Courier New"/>
              </w:rPr>
              <w:t>sigma_level</w:t>
            </w:r>
            <w:proofErr w:type="spellEnd"/>
            <w:r>
              <w:t xml:space="preserve">” string values. That unit shall be consistent with the unit given in the </w:t>
            </w:r>
            <w:r w:rsidR="005F00F1" w:rsidRPr="005F00F1">
              <w:t>CF Standard Name Table</w:t>
            </w:r>
            <w:r w:rsidR="005F00F1">
              <w:t xml:space="preserve"> for the </w:t>
            </w:r>
            <w:proofErr w:type="spellStart"/>
            <w:r w:rsidR="005F00F1" w:rsidRPr="00A256C4">
              <w:rPr>
                <w:rFonts w:ascii="Courier New" w:hAnsi="Courier New" w:cs="Courier New"/>
              </w:rPr>
              <w:t>standard_name</w:t>
            </w:r>
            <w:proofErr w:type="spellEnd"/>
            <w:r w:rsidR="005F00F1">
              <w:t xml:space="preserve"> attribute value, if </w:t>
            </w:r>
            <w:r w:rsidR="00CC641D">
              <w:t>the later attribute</w:t>
            </w:r>
            <w:r w:rsidR="005F00F1">
              <w:t xml:space="preserve"> exists</w:t>
            </w:r>
            <w:r w:rsidR="00CC641D">
              <w:t xml:space="preserve"> for this variable</w:t>
            </w:r>
            <w:r>
              <w:t>.</w:t>
            </w:r>
          </w:p>
        </w:tc>
      </w:tr>
    </w:tbl>
    <w:p w14:paraId="6C6A90F8" w14:textId="77777777" w:rsidR="0019229B" w:rsidRPr="00C63102" w:rsidRDefault="0019229B" w:rsidP="0019229B"/>
    <w:p w14:paraId="4F48780C" w14:textId="2A324B3D" w:rsidR="0019229B" w:rsidRDefault="0019229B" w:rsidP="0019229B">
      <w:pPr>
        <w:pStyle w:val="Heading4"/>
      </w:pPr>
      <w:r>
        <w:t>Feature attribute variables as character strings</w:t>
      </w:r>
    </w:p>
    <w:p w14:paraId="7309AAEF" w14:textId="70181C3B" w:rsidR="00663067" w:rsidRDefault="00663067" w:rsidP="003171D5">
      <w:r>
        <w:t xml:space="preserve">If </w:t>
      </w:r>
      <w:r w:rsidR="0019229B">
        <w:t xml:space="preserve">the values of </w:t>
      </w:r>
      <w:r w:rsidR="008E671C">
        <w:t xml:space="preserve">a feature </w:t>
      </w:r>
      <w:r>
        <w:t xml:space="preserve">attribute </w:t>
      </w:r>
      <w:r w:rsidR="008E671C">
        <w:t xml:space="preserve">variable </w:t>
      </w:r>
      <w:r w:rsidR="0019229B">
        <w:t>are</w:t>
      </w:r>
      <w:r w:rsidR="008E671C">
        <w:t xml:space="preserve"> </w:t>
      </w:r>
      <w:r w:rsidR="0019229B">
        <w:t xml:space="preserve">character </w:t>
      </w:r>
      <w:r>
        <w:t xml:space="preserve">strings, </w:t>
      </w:r>
      <w:r w:rsidR="00F979DE">
        <w:t>then there is a choice:</w:t>
      </w:r>
    </w:p>
    <w:p w14:paraId="2BBD651F" w14:textId="3DD1269D" w:rsidR="00F979DE" w:rsidRDefault="00F979DE" w:rsidP="00991F83">
      <w:pPr>
        <w:pStyle w:val="ListParagraph"/>
        <w:numPr>
          <w:ilvl w:val="0"/>
          <w:numId w:val="31"/>
        </w:numPr>
      </w:pPr>
      <w:r>
        <w:t>If only a limited amount of distinc</w:t>
      </w:r>
      <w:r w:rsidR="008E671C">
        <w:t xml:space="preserve">t values are </w:t>
      </w:r>
      <w:r w:rsidR="0019229B">
        <w:t>used (e.g.</w:t>
      </w:r>
      <w:r w:rsidR="00E944FA">
        <w:t>,</w:t>
      </w:r>
      <w:r w:rsidR="0019229B">
        <w:t xml:space="preserve"> values are members of an enumeration)</w:t>
      </w:r>
      <w:r w:rsidR="008E671C">
        <w:t>, then th</w:t>
      </w:r>
      <w:r w:rsidR="0019229B">
        <w:t>os</w:t>
      </w:r>
      <w:r w:rsidR="008E671C">
        <w:t xml:space="preserve">e values can be encoded </w:t>
      </w:r>
      <w:r w:rsidR="0037508F">
        <w:t xml:space="preserve">as </w:t>
      </w:r>
      <w:r w:rsidR="0019229B">
        <w:t xml:space="preserve">flags as </w:t>
      </w:r>
      <w:r w:rsidR="0037508F">
        <w:t>described in</w:t>
      </w:r>
      <w:r w:rsidR="0019229B">
        <w:t xml:space="preserve"> </w:t>
      </w:r>
      <w:hyperlink r:id="rId16" w:anchor="flags" w:history="1">
        <w:r w:rsidR="0037508F" w:rsidRPr="0019347B">
          <w:rPr>
            <w:rStyle w:val="Hyperlink"/>
          </w:rPr>
          <w:t>CF conventions</w:t>
        </w:r>
        <w:r w:rsidR="0019229B" w:rsidRPr="0019347B">
          <w:rPr>
            <w:rStyle w:val="Hyperlink"/>
          </w:rPr>
          <w:t xml:space="preserve"> §3.5</w:t>
        </w:r>
      </w:hyperlink>
      <w:r w:rsidR="0037508F">
        <w:t xml:space="preserve"> (details be</w:t>
      </w:r>
      <w:r w:rsidR="00E944FA">
        <w:t>low);</w:t>
      </w:r>
    </w:p>
    <w:p w14:paraId="7890B23C" w14:textId="275AB689" w:rsidR="00991F83" w:rsidRDefault="00767E7B" w:rsidP="0019347B">
      <w:pPr>
        <w:pStyle w:val="ListParagraph"/>
        <w:numPr>
          <w:ilvl w:val="0"/>
          <w:numId w:val="31"/>
        </w:numPr>
      </w:pPr>
      <w:r>
        <w:t>Otherwise a</w:t>
      </w:r>
      <w:r w:rsidR="0019229B">
        <w:t xml:space="preserve"> </w:t>
      </w:r>
      <w:r>
        <w:t>new</w:t>
      </w:r>
      <w:r w:rsidR="0019229B">
        <w:t xml:space="preserve"> dimension </w:t>
      </w:r>
      <w:r>
        <w:t>need to</w:t>
      </w:r>
      <w:r w:rsidR="00E944FA">
        <w:t xml:space="preserve"> be defined with a length equal</w:t>
      </w:r>
      <w:r>
        <w:t xml:space="preserve"> to the maximal number of characters to be stored in the feature attribute variable. This dimension is added as the last dimensions of the feature attribute variable</w:t>
      </w:r>
      <w:r w:rsidR="0019347B">
        <w:t xml:space="preserve">, as defined in </w:t>
      </w:r>
      <w:hyperlink r:id="rId17" w:anchor="_data_types" w:history="1">
        <w:r w:rsidR="0019347B" w:rsidRPr="0019347B">
          <w:rPr>
            <w:rStyle w:val="Hyperlink"/>
          </w:rPr>
          <w:t>CF-convention §2.2</w:t>
        </w:r>
      </w:hyperlink>
      <w:r>
        <w:t>.</w:t>
      </w:r>
      <w:r w:rsidR="00991F83">
        <w:t xml:space="preserve"> This dimension is shown as the “character dimension” in the figure below.</w:t>
      </w:r>
    </w:p>
    <w:p w14:paraId="1F9325F2" w14:textId="66ADB5A2" w:rsidR="00991F83" w:rsidRDefault="00991F83" w:rsidP="00991F83">
      <w:pPr>
        <w:jc w:val="center"/>
      </w:pPr>
      <w:r>
        <w:rPr>
          <w:noProof/>
        </w:rPr>
        <w:drawing>
          <wp:inline distT="0" distB="0" distL="0" distR="0" wp14:anchorId="0B01D007" wp14:editId="349E7313">
            <wp:extent cx="3888463" cy="992542"/>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9143" cy="992716"/>
                    </a:xfrm>
                    <a:prstGeom prst="rect">
                      <a:avLst/>
                    </a:prstGeom>
                    <a:noFill/>
                    <a:ln>
                      <a:noFill/>
                    </a:ln>
                  </pic:spPr>
                </pic:pic>
              </a:graphicData>
            </a:graphic>
          </wp:inline>
        </w:drawing>
      </w:r>
    </w:p>
    <w:p w14:paraId="6023688B" w14:textId="605D7D61" w:rsidR="0019347B" w:rsidRDefault="00991F83" w:rsidP="0019347B">
      <w:r>
        <w:t xml:space="preserve">The second approach may result in a </w:t>
      </w:r>
      <w:proofErr w:type="spellStart"/>
      <w:r>
        <w:t>netCDF</w:t>
      </w:r>
      <w:proofErr w:type="spellEnd"/>
      <w:r>
        <w:t xml:space="preserve"> file as big </w:t>
      </w:r>
      <w:r w:rsidR="00C21D5E">
        <w:t xml:space="preserve">as </w:t>
      </w:r>
      <w:r>
        <w:t xml:space="preserve">or bigger than an equivalent CSV file since all character strings shorter than the maximal length are padded with spaces or zero values. </w:t>
      </w:r>
      <w:r w:rsidR="00C06AB5">
        <w:t>For efficiency reasons, this paper recommends the use of flags.</w:t>
      </w:r>
    </w:p>
    <w:p w14:paraId="3DB1710D" w14:textId="77777777" w:rsidR="00991F83" w:rsidRDefault="00991F83" w:rsidP="0019347B"/>
    <w:tbl>
      <w:tblPr>
        <w:tblStyle w:val="TableGrid"/>
        <w:tblW w:w="0" w:type="auto"/>
        <w:tblLook w:val="04A0" w:firstRow="1" w:lastRow="0" w:firstColumn="1" w:lastColumn="0" w:noHBand="0" w:noVBand="1"/>
      </w:tblPr>
      <w:tblGrid>
        <w:gridCol w:w="8780"/>
      </w:tblGrid>
      <w:tr w:rsidR="001F4D8E" w:rsidRPr="00B95667" w14:paraId="17DF3C66" w14:textId="77777777" w:rsidTr="001F4D8E">
        <w:tc>
          <w:tcPr>
            <w:tcW w:w="8780" w:type="dxa"/>
            <w:tcBorders>
              <w:top w:val="single" w:sz="12" w:space="0" w:color="auto"/>
              <w:left w:val="single" w:sz="12" w:space="0" w:color="auto"/>
              <w:bottom w:val="single" w:sz="4" w:space="0" w:color="auto"/>
              <w:right w:val="single" w:sz="12" w:space="0" w:color="auto"/>
            </w:tcBorders>
            <w:shd w:val="clear" w:color="auto" w:fill="E0E0E0"/>
          </w:tcPr>
          <w:p w14:paraId="35E7C78D" w14:textId="0540AC0F" w:rsidR="001F4D8E" w:rsidRPr="00B95667" w:rsidRDefault="001F4D8E" w:rsidP="001F4D8E">
            <w:pPr>
              <w:keepNext/>
              <w:keepLines/>
              <w:tabs>
                <w:tab w:val="right" w:pos="8505"/>
              </w:tabs>
              <w:spacing w:before="40" w:after="40"/>
              <w:rPr>
                <w:b/>
              </w:rPr>
            </w:pPr>
            <w:r>
              <w:rPr>
                <w:b/>
              </w:rPr>
              <w:t>Recommendation</w:t>
            </w:r>
            <w:r w:rsidRPr="00B95667">
              <w:rPr>
                <w:b/>
              </w:rPr>
              <w:t xml:space="preserve"> </w:t>
            </w:r>
            <w:r>
              <w:rPr>
                <w:b/>
              </w:rPr>
              <w:t>7</w:t>
            </w:r>
            <w:r w:rsidRPr="00B95667">
              <w:tab/>
              <w:t xml:space="preserve">(from </w:t>
            </w:r>
            <w:r>
              <w:t>CF-Convention</w:t>
            </w:r>
            <w:r w:rsidRPr="00B95667">
              <w:t>)</w:t>
            </w:r>
          </w:p>
        </w:tc>
      </w:tr>
      <w:tr w:rsidR="001F4D8E" w:rsidRPr="00B95667" w14:paraId="6F51038A" w14:textId="77777777" w:rsidTr="001F4D8E">
        <w:tc>
          <w:tcPr>
            <w:tcW w:w="8780" w:type="dxa"/>
            <w:tcBorders>
              <w:left w:val="single" w:sz="12" w:space="0" w:color="auto"/>
              <w:bottom w:val="nil"/>
              <w:right w:val="single" w:sz="12" w:space="0" w:color="auto"/>
            </w:tcBorders>
          </w:tcPr>
          <w:p w14:paraId="6A1CD62A" w14:textId="02752F3B" w:rsidR="001F4D8E" w:rsidRPr="00B95667" w:rsidRDefault="001F4D8E" w:rsidP="001F4D8E">
            <w:pPr>
              <w:keepNext/>
              <w:keepLines/>
              <w:spacing w:before="40" w:after="40"/>
            </w:pPr>
            <w:r w:rsidRPr="00B95667">
              <w:t>http://www.opengis.net/spec/mf_binary/1.0/req/</w:t>
            </w:r>
            <w:r>
              <w:t>strings</w:t>
            </w:r>
          </w:p>
        </w:tc>
      </w:tr>
      <w:tr w:rsidR="001F4D8E" w:rsidRPr="00B95667" w14:paraId="5A6FFDA1" w14:textId="77777777" w:rsidTr="001F4D8E">
        <w:tc>
          <w:tcPr>
            <w:tcW w:w="8780" w:type="dxa"/>
            <w:tcBorders>
              <w:left w:val="single" w:sz="12" w:space="0" w:color="auto"/>
              <w:bottom w:val="single" w:sz="12" w:space="0" w:color="auto"/>
              <w:right w:val="single" w:sz="12" w:space="0" w:color="auto"/>
            </w:tcBorders>
          </w:tcPr>
          <w:p w14:paraId="6FEBF114" w14:textId="763F8E9E" w:rsidR="001F4D8E" w:rsidRDefault="001F4D8E" w:rsidP="001F4D8E">
            <w:pPr>
              <w:keepNext/>
              <w:keepLines/>
              <w:spacing w:before="60" w:after="60"/>
            </w:pPr>
            <w:r>
              <w:t>Feature attribute variables of type character strings should be encoded as flags if the amount of dist</w:t>
            </w:r>
            <w:r w:rsidR="00C21D5E">
              <w:t>inct values is reasonably small.</w:t>
            </w:r>
          </w:p>
          <w:p w14:paraId="57151D2F" w14:textId="77777777" w:rsidR="001F4D8E" w:rsidRDefault="001F4D8E" w:rsidP="001F4D8E">
            <w:pPr>
              <w:pStyle w:val="ListParagraph"/>
              <w:keepNext/>
              <w:keepLines/>
              <w:numPr>
                <w:ilvl w:val="0"/>
                <w:numId w:val="30"/>
              </w:numPr>
              <w:spacing w:before="60" w:after="60"/>
            </w:pPr>
            <w:r>
              <w:t xml:space="preserve">Variable type should be </w:t>
            </w:r>
            <w:r w:rsidRPr="001F4D8E">
              <w:rPr>
                <w:rFonts w:ascii="Courier New" w:hAnsi="Courier New" w:cs="Courier New"/>
              </w:rPr>
              <w:t>byte</w:t>
            </w:r>
            <w:r>
              <w:t xml:space="preserve"> or </w:t>
            </w:r>
            <w:r w:rsidRPr="001F4D8E">
              <w:rPr>
                <w:rFonts w:ascii="Courier New" w:hAnsi="Courier New" w:cs="Courier New"/>
              </w:rPr>
              <w:t>short</w:t>
            </w:r>
            <w:r>
              <w:t>.</w:t>
            </w:r>
          </w:p>
          <w:p w14:paraId="7F35B08E" w14:textId="77777777" w:rsidR="001F4D8E" w:rsidRDefault="001F4D8E" w:rsidP="001F4D8E">
            <w:pPr>
              <w:pStyle w:val="ListParagraph"/>
              <w:keepNext/>
              <w:keepLines/>
              <w:numPr>
                <w:ilvl w:val="0"/>
                <w:numId w:val="30"/>
              </w:numPr>
              <w:spacing w:before="60" w:after="60"/>
            </w:pPr>
            <w:r>
              <w:t>The collection of variable attributes should contain:</w:t>
            </w:r>
          </w:p>
          <w:p w14:paraId="5E06FB49" w14:textId="7141BAD4" w:rsidR="001F4D8E" w:rsidRDefault="001F4D8E" w:rsidP="0062742A">
            <w:pPr>
              <w:pStyle w:val="ListParagraph"/>
              <w:keepNext/>
              <w:keepLines/>
              <w:numPr>
                <w:ilvl w:val="1"/>
                <w:numId w:val="30"/>
              </w:numPr>
              <w:spacing w:before="60" w:after="60"/>
            </w:pPr>
            <w:r>
              <w:t xml:space="preserve">A </w:t>
            </w:r>
            <w:proofErr w:type="spellStart"/>
            <w:r w:rsidRPr="001F4D8E">
              <w:rPr>
                <w:rFonts w:ascii="Courier New" w:hAnsi="Courier New" w:cs="Courier New"/>
              </w:rPr>
              <w:t>flag_values</w:t>
            </w:r>
            <w:proofErr w:type="spellEnd"/>
            <w:r>
              <w:t xml:space="preserve"> attribute of the same type (</w:t>
            </w:r>
            <w:r w:rsidRPr="001F4D8E">
              <w:rPr>
                <w:rFonts w:ascii="Courier New" w:hAnsi="Courier New" w:cs="Courier New"/>
              </w:rPr>
              <w:t>byte</w:t>
            </w:r>
            <w:r>
              <w:t xml:space="preserve"> or </w:t>
            </w:r>
            <w:r w:rsidRPr="001F4D8E">
              <w:rPr>
                <w:rFonts w:ascii="Courier New" w:hAnsi="Courier New" w:cs="Courier New"/>
              </w:rPr>
              <w:t>short</w:t>
            </w:r>
            <w:r>
              <w:t>)</w:t>
            </w:r>
            <w:r w:rsidR="00DF20A8">
              <w:t xml:space="preserve"> than the variable</w:t>
            </w:r>
            <w:r w:rsidR="0062742A">
              <w:t xml:space="preserve">. The attribute value is the list of </w:t>
            </w:r>
            <w:r w:rsidR="002C3A97">
              <w:t xml:space="preserve">distinct </w:t>
            </w:r>
            <w:r w:rsidR="0062742A">
              <w:t>numerical values that can appear in the variable</w:t>
            </w:r>
            <w:r>
              <w:t>.</w:t>
            </w:r>
          </w:p>
          <w:p w14:paraId="3D114424" w14:textId="316263BC" w:rsidR="0062742A" w:rsidRPr="00B95667" w:rsidRDefault="0062742A" w:rsidP="003C0680">
            <w:pPr>
              <w:pStyle w:val="ListParagraph"/>
              <w:keepNext/>
              <w:keepLines/>
              <w:numPr>
                <w:ilvl w:val="1"/>
                <w:numId w:val="30"/>
              </w:numPr>
              <w:spacing w:before="60" w:after="60"/>
            </w:pPr>
            <w:r>
              <w:t xml:space="preserve">A </w:t>
            </w:r>
            <w:r w:rsidRPr="001F4D8E">
              <w:rPr>
                <w:rFonts w:ascii="Courier New" w:hAnsi="Courier New" w:cs="Courier New"/>
              </w:rPr>
              <w:t>flag_</w:t>
            </w:r>
            <w:r w:rsidR="002C3A97">
              <w:t xml:space="preserve"> </w:t>
            </w:r>
            <w:r w:rsidR="002C3A97" w:rsidRPr="002C3A97">
              <w:rPr>
                <w:rFonts w:ascii="Courier New" w:hAnsi="Courier New" w:cs="Courier New"/>
              </w:rPr>
              <w:t>meanings</w:t>
            </w:r>
            <w:r>
              <w:t xml:space="preserve"> attribute of the type </w:t>
            </w:r>
            <w:r w:rsidR="003C0680">
              <w:t>string</w:t>
            </w:r>
            <w:r>
              <w:t xml:space="preserve">. The attribute value is a </w:t>
            </w:r>
            <w:r w:rsidR="003C0680">
              <w:t>space</w:t>
            </w:r>
            <w:r>
              <w:t xml:space="preserve">-separated list of </w:t>
            </w:r>
            <w:r w:rsidR="003C0680">
              <w:t>tokens (a token is a word or a phrase in which space characters have been replaced by underscore characters)</w:t>
            </w:r>
            <w:r>
              <w:t>.</w:t>
            </w:r>
            <w:r w:rsidR="003C0680">
              <w:t xml:space="preserve"> The first token is the string representation of the first numerical value listed in the </w:t>
            </w:r>
            <w:proofErr w:type="spellStart"/>
            <w:r w:rsidR="003C0680" w:rsidRPr="003C0680">
              <w:rPr>
                <w:rFonts w:ascii="Courier New" w:hAnsi="Courier New" w:cs="Courier New"/>
              </w:rPr>
              <w:t>flag_values</w:t>
            </w:r>
            <w:proofErr w:type="spellEnd"/>
            <w:r w:rsidR="003C0680">
              <w:t xml:space="preserve"> array, the second token is the string representation of the second numerical value listed in the </w:t>
            </w:r>
            <w:proofErr w:type="spellStart"/>
            <w:r w:rsidR="003C0680" w:rsidRPr="003C0680">
              <w:rPr>
                <w:rFonts w:ascii="Courier New" w:hAnsi="Courier New" w:cs="Courier New"/>
              </w:rPr>
              <w:t>flag_values</w:t>
            </w:r>
            <w:proofErr w:type="spellEnd"/>
            <w:r w:rsidR="003C0680">
              <w:t xml:space="preserve"> array, </w:t>
            </w:r>
            <w:r w:rsidR="003C0680" w:rsidRPr="003C0680">
              <w:rPr>
                <w:i/>
              </w:rPr>
              <w:t>etc.</w:t>
            </w:r>
          </w:p>
        </w:tc>
      </w:tr>
    </w:tbl>
    <w:p w14:paraId="1562008D" w14:textId="77777777" w:rsidR="001F4D8E" w:rsidRPr="00B95667" w:rsidRDefault="001F4D8E" w:rsidP="001F4D8E"/>
    <w:p w14:paraId="78DB2EF2" w14:textId="77777777" w:rsidR="00C06AB5" w:rsidRPr="00B95667" w:rsidRDefault="00C06AB5" w:rsidP="0019347B"/>
    <w:p w14:paraId="762ABAA3" w14:textId="39A1FA16" w:rsidR="004054E4" w:rsidRDefault="009A7B37" w:rsidP="004054E4">
      <w:pPr>
        <w:pStyle w:val="Annex"/>
      </w:pPr>
      <w:r>
        <w:br w:type="page"/>
      </w:r>
      <w:r w:rsidR="004054E4">
        <w:lastRenderedPageBreak/>
        <w:t>Annex</w:t>
      </w:r>
      <w:r w:rsidR="004054E4" w:rsidRPr="004C7BAB">
        <w:t xml:space="preserve"> </w:t>
      </w:r>
      <w:r w:rsidR="004054E4">
        <w:t>A</w:t>
      </w:r>
      <w:r w:rsidR="004054E4" w:rsidRPr="004C7BAB">
        <w:t>:</w:t>
      </w:r>
      <w:r w:rsidR="004054E4">
        <w:t xml:space="preserve"> Conformance test</w:t>
      </w:r>
    </w:p>
    <w:p w14:paraId="36E9E824" w14:textId="55165A80" w:rsidR="00286F2A" w:rsidRDefault="00564D32">
      <w:r>
        <w:t xml:space="preserve">Moving Features encoded in a </w:t>
      </w:r>
      <w:proofErr w:type="spellStart"/>
      <w:r w:rsidR="004054E4">
        <w:t>netCDF</w:t>
      </w:r>
      <w:proofErr w:type="spellEnd"/>
      <w:r w:rsidR="004054E4">
        <w:t xml:space="preserve"> </w:t>
      </w:r>
      <w:r w:rsidR="00686E83">
        <w:t xml:space="preserve">file </w:t>
      </w:r>
      <w:r w:rsidR="00286F2A">
        <w:t>may be tested with the UCAR library, for example using the Java code below</w:t>
      </w:r>
      <w:r w:rsidR="000C64D0">
        <w:t xml:space="preserve"> (replace “</w:t>
      </w:r>
      <w:r w:rsidR="000C64D0" w:rsidRPr="000C64D0">
        <w:rPr>
          <w:rFonts w:ascii="Andale Mono" w:hAnsi="Andale Mono"/>
          <w:sz w:val="20"/>
          <w:szCs w:val="20"/>
        </w:rPr>
        <w:t>myFile.nc</w:t>
      </w:r>
      <w:r w:rsidR="000C64D0">
        <w:t>” and “</w:t>
      </w:r>
      <w:proofErr w:type="spellStart"/>
      <w:r w:rsidR="000C64D0" w:rsidRPr="000C64D0">
        <w:rPr>
          <w:rFonts w:ascii="Andale Mono" w:hAnsi="Andale Mono"/>
          <w:sz w:val="20"/>
          <w:szCs w:val="20"/>
        </w:rPr>
        <w:t>myAttribute</w:t>
      </w:r>
      <w:proofErr w:type="spellEnd"/>
      <w:r w:rsidR="000C64D0">
        <w:t>” by character strings applicable to the data to be tested)</w:t>
      </w:r>
      <w:r w:rsidR="00286F2A">
        <w:t xml:space="preserve">. As of version </w:t>
      </w:r>
      <w:r w:rsidR="00286F2A" w:rsidRPr="00286F2A">
        <w:t>4.6.4</w:t>
      </w:r>
      <w:r w:rsidR="00286F2A">
        <w:t xml:space="preserve"> of UCAR </w:t>
      </w:r>
      <w:proofErr w:type="spellStart"/>
      <w:r w:rsidR="00286F2A">
        <w:t>netCDF</w:t>
      </w:r>
      <w:proofErr w:type="spellEnd"/>
      <w:r w:rsidR="00286F2A">
        <w:t xml:space="preserve"> library, this test requires the non-stan</w:t>
      </w:r>
      <w:r w:rsidR="00286F2A" w:rsidRPr="00286F2A">
        <w:t xml:space="preserve">dard </w:t>
      </w:r>
      <w:r w:rsidR="00286F2A" w:rsidRPr="00286F2A">
        <w:rPr>
          <w:rFonts w:ascii="Courier New" w:hAnsi="Courier New" w:cs="Courier New"/>
        </w:rPr>
        <w:t>_</w:t>
      </w:r>
      <w:proofErr w:type="spellStart"/>
      <w:r w:rsidR="00286F2A" w:rsidRPr="00286F2A">
        <w:rPr>
          <w:rFonts w:ascii="Courier New" w:hAnsi="Courier New" w:cs="Courier New"/>
        </w:rPr>
        <w:t>CoordinateAxisType</w:t>
      </w:r>
      <w:proofErr w:type="spellEnd"/>
      <w:r w:rsidR="00286F2A" w:rsidRPr="00286F2A">
        <w:t xml:space="preserve"> attribute </w:t>
      </w:r>
      <w:r w:rsidR="006753E8">
        <w:t>on the auxiliary coordinate variables</w:t>
      </w:r>
      <w:r w:rsidR="00286F2A">
        <w:t xml:space="preserve"> (see the note after requirement 10). For that reason, this test is non-normative.</w:t>
      </w:r>
    </w:p>
    <w:p w14:paraId="0A8CB7FD"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import java.util.Formatter;</w:t>
      </w:r>
    </w:p>
    <w:p w14:paraId="537B1E4E"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import java.io.IOException;</w:t>
      </w:r>
    </w:p>
    <w:p w14:paraId="3546756C"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import ucar.nc2.constants.FeatureType;</w:t>
      </w:r>
    </w:p>
    <w:p w14:paraId="6B1376F7"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import ucar.nc2.ft.FeatureCollection;</w:t>
      </w:r>
    </w:p>
    <w:p w14:paraId="64C7CD8D"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import ucar.nc2.ft.FeatureDataset;</w:t>
      </w:r>
    </w:p>
    <w:p w14:paraId="602582BF"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import ucar.nc2.ft.FeatureDatasetFactoryManager;</w:t>
      </w:r>
    </w:p>
    <w:p w14:paraId="1A15C224"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import ucar.nc2.ft.FeatureDatasetPoint;</w:t>
      </w:r>
    </w:p>
    <w:p w14:paraId="4FC59001"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import ucar.nc2.ft.PointFeature;</w:t>
      </w:r>
    </w:p>
    <w:p w14:paraId="693267A7"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import ucar.nc2.ft.PointFeatureIterator;</w:t>
      </w:r>
    </w:p>
    <w:p w14:paraId="4DBF6415"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import ucar.nc2.ft.TrajectoryFeature;</w:t>
      </w:r>
    </w:p>
    <w:p w14:paraId="426F617B" w14:textId="77777777" w:rsidR="00286F2A"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import ucar.nc2.ft.TrajectoryFeatureCollection;</w:t>
      </w:r>
    </w:p>
    <w:p w14:paraId="087EB1C6" w14:textId="58DF6E34" w:rsidR="00760A79" w:rsidRPr="000C64D0" w:rsidRDefault="00760A79"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760A79">
        <w:rPr>
          <w:rStyle w:val="Codefragment"/>
          <w:sz w:val="16"/>
          <w:szCs w:val="16"/>
        </w:rPr>
        <w:t>import ucar.unidata.geoloc.EarthLocation</w:t>
      </w:r>
      <w:r>
        <w:rPr>
          <w:rStyle w:val="Codefragment"/>
          <w:sz w:val="16"/>
          <w:szCs w:val="16"/>
        </w:rPr>
        <w:t>;</w:t>
      </w:r>
    </w:p>
    <w:p w14:paraId="45FB7C15"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p>
    <w:p w14:paraId="5BD407A5" w14:textId="3D3BC181"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public class TestMovingFeatureNetCDF {</w:t>
      </w:r>
    </w:p>
    <w:p w14:paraId="703632DC" w14:textId="32BE9155"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public static void main(</w:t>
      </w:r>
      <w:r w:rsidR="00760A79" w:rsidRPr="00760A79">
        <w:rPr>
          <w:rStyle w:val="Codefragment"/>
          <w:sz w:val="16"/>
          <w:szCs w:val="16"/>
        </w:rPr>
        <w:t>String[] args</w:t>
      </w:r>
      <w:r w:rsidRPr="000C64D0">
        <w:rPr>
          <w:rStyle w:val="Codefragment"/>
          <w:sz w:val="16"/>
          <w:szCs w:val="16"/>
        </w:rPr>
        <w:t>) throws IOException {</w:t>
      </w:r>
    </w:p>
    <w:p w14:paraId="2266608D" w14:textId="77777777" w:rsidR="001C4C9A"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try (</w:t>
      </w:r>
      <w:r w:rsidR="001C4C9A" w:rsidRPr="000C64D0">
        <w:rPr>
          <w:rStyle w:val="Codefragment"/>
          <w:sz w:val="16"/>
          <w:szCs w:val="16"/>
        </w:rPr>
        <w:t>FeatureDatasetPoint</w:t>
      </w:r>
      <w:r w:rsidRPr="000C64D0">
        <w:rPr>
          <w:rStyle w:val="Codefragment"/>
          <w:sz w:val="16"/>
          <w:szCs w:val="16"/>
        </w:rPr>
        <w:t xml:space="preserve"> f</w:t>
      </w:r>
      <w:r w:rsidR="001C4C9A">
        <w:rPr>
          <w:rStyle w:val="Codefragment"/>
          <w:sz w:val="16"/>
          <w:szCs w:val="16"/>
        </w:rPr>
        <w:t>p</w:t>
      </w:r>
      <w:r w:rsidRPr="000C64D0">
        <w:rPr>
          <w:rStyle w:val="Codefragment"/>
          <w:sz w:val="16"/>
          <w:szCs w:val="16"/>
        </w:rPr>
        <w:t xml:space="preserve"> = </w:t>
      </w:r>
      <w:r w:rsidR="001C4C9A" w:rsidRPr="000C64D0">
        <w:rPr>
          <w:rStyle w:val="Codefragment"/>
          <w:sz w:val="16"/>
          <w:szCs w:val="16"/>
        </w:rPr>
        <w:t xml:space="preserve">(FeatureDatasetPoint) </w:t>
      </w:r>
      <w:r w:rsidRPr="000C64D0">
        <w:rPr>
          <w:rStyle w:val="Codefragment"/>
          <w:sz w:val="16"/>
          <w:szCs w:val="16"/>
        </w:rPr>
        <w:t>FeatureDatasetFactoryManager</w:t>
      </w:r>
    </w:p>
    <w:p w14:paraId="35FB3AC1" w14:textId="4C0D3ACF" w:rsidR="00286F2A" w:rsidRPr="000C64D0" w:rsidRDefault="001C4C9A" w:rsidP="001C4C9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Pr>
          <w:rStyle w:val="Codefragment"/>
          <w:sz w:val="16"/>
          <w:szCs w:val="16"/>
        </w:rPr>
        <w:t xml:space="preserve">            </w:t>
      </w:r>
      <w:r w:rsidR="00286F2A" w:rsidRPr="000C64D0">
        <w:rPr>
          <w:rStyle w:val="Codefragment"/>
          <w:sz w:val="16"/>
          <w:szCs w:val="16"/>
        </w:rPr>
        <w:t xml:space="preserve">.open(FeatureType.TRAJECTORY, </w:t>
      </w:r>
      <w:r w:rsidR="00286F2A" w:rsidRPr="00686E83">
        <w:rPr>
          <w:rStyle w:val="Codefragment"/>
          <w:i/>
          <w:sz w:val="16"/>
          <w:szCs w:val="16"/>
        </w:rPr>
        <w:t>"myFile.nc"</w:t>
      </w:r>
      <w:r w:rsidR="00286F2A" w:rsidRPr="000C64D0">
        <w:rPr>
          <w:rStyle w:val="Codefragment"/>
          <w:sz w:val="16"/>
          <w:szCs w:val="16"/>
        </w:rPr>
        <w:t>, null, new Formatter(System.out)))</w:t>
      </w:r>
    </w:p>
    <w:p w14:paraId="4CD432A7" w14:textId="6750D0C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w:t>
      </w:r>
    </w:p>
    <w:p w14:paraId="03A7FF80" w14:textId="2A0242AD"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w:t>
      </w:r>
      <w:r w:rsidR="00DD61F9">
        <w:rPr>
          <w:rStyle w:val="Codefragment"/>
          <w:sz w:val="16"/>
          <w:szCs w:val="16"/>
        </w:rPr>
        <w:t xml:space="preserve">        for (</w:t>
      </w:r>
      <w:r w:rsidRPr="000C64D0">
        <w:rPr>
          <w:rStyle w:val="Codefragment"/>
          <w:sz w:val="16"/>
          <w:szCs w:val="16"/>
        </w:rPr>
        <w:t>FeatureCollection fc : fp.getPointFeatureCollectionList()) {</w:t>
      </w:r>
    </w:p>
    <w:p w14:paraId="5F0178E9" w14:textId="715133C4" w:rsidR="00286F2A" w:rsidRPr="000C64D0" w:rsidRDefault="00DD61F9"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Pr>
          <w:rStyle w:val="Codefragment"/>
          <w:sz w:val="16"/>
          <w:szCs w:val="16"/>
        </w:rPr>
        <w:t xml:space="preserve">                </w:t>
      </w:r>
      <w:r w:rsidR="00286F2A" w:rsidRPr="000C64D0">
        <w:rPr>
          <w:rStyle w:val="Codefragment"/>
          <w:sz w:val="16"/>
          <w:szCs w:val="16"/>
        </w:rPr>
        <w:t>TrajectoryFeatureCollection t</w:t>
      </w:r>
      <w:r w:rsidR="001C4C9A">
        <w:rPr>
          <w:rStyle w:val="Codefragment"/>
          <w:sz w:val="16"/>
          <w:szCs w:val="16"/>
        </w:rPr>
        <w:t>f</w:t>
      </w:r>
      <w:r w:rsidR="00286F2A" w:rsidRPr="000C64D0">
        <w:rPr>
          <w:rStyle w:val="Codefragment"/>
          <w:sz w:val="16"/>
          <w:szCs w:val="16"/>
        </w:rPr>
        <w:t>c = (TrajectoryFeatureCollection) fc;</w:t>
      </w:r>
    </w:p>
    <w:p w14:paraId="56887150" w14:textId="533BCA75"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while (t</w:t>
      </w:r>
      <w:r w:rsidR="001C4C9A">
        <w:rPr>
          <w:rStyle w:val="Codefragment"/>
          <w:sz w:val="16"/>
          <w:szCs w:val="16"/>
        </w:rPr>
        <w:t>f</w:t>
      </w:r>
      <w:r w:rsidRPr="000C64D0">
        <w:rPr>
          <w:rStyle w:val="Codefragment"/>
          <w:sz w:val="16"/>
          <w:szCs w:val="16"/>
        </w:rPr>
        <w:t>c.hasNext()) {</w:t>
      </w:r>
    </w:p>
    <w:p w14:paraId="4B6FEEC4" w14:textId="37D2DCC5" w:rsidR="00286F2A" w:rsidRPr="000C64D0" w:rsidRDefault="00DD61F9"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Pr>
          <w:rStyle w:val="Codefragment"/>
          <w:sz w:val="16"/>
          <w:szCs w:val="16"/>
        </w:rPr>
        <w:t xml:space="preserve">                    </w:t>
      </w:r>
      <w:r w:rsidR="00286F2A" w:rsidRPr="000C64D0">
        <w:rPr>
          <w:rStyle w:val="Codefragment"/>
          <w:sz w:val="16"/>
          <w:szCs w:val="16"/>
        </w:rPr>
        <w:t>TrajectoryFeature t</w:t>
      </w:r>
      <w:r w:rsidR="001C4C9A">
        <w:rPr>
          <w:rStyle w:val="Codefragment"/>
          <w:sz w:val="16"/>
          <w:szCs w:val="16"/>
        </w:rPr>
        <w:t>f</w:t>
      </w:r>
      <w:r w:rsidR="00286F2A" w:rsidRPr="000C64D0">
        <w:rPr>
          <w:rStyle w:val="Codefragment"/>
          <w:sz w:val="16"/>
          <w:szCs w:val="16"/>
        </w:rPr>
        <w:t xml:space="preserve"> = t</w:t>
      </w:r>
      <w:r w:rsidR="001C4C9A">
        <w:rPr>
          <w:rStyle w:val="Codefragment"/>
          <w:sz w:val="16"/>
          <w:szCs w:val="16"/>
        </w:rPr>
        <w:t>f</w:t>
      </w:r>
      <w:r w:rsidR="00286F2A" w:rsidRPr="000C64D0">
        <w:rPr>
          <w:rStyle w:val="Codefragment"/>
          <w:sz w:val="16"/>
          <w:szCs w:val="16"/>
        </w:rPr>
        <w:t>c.next();</w:t>
      </w:r>
    </w:p>
    <w:p w14:paraId="2027B3D7" w14:textId="3D699D03"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PointFeatureIterator it = t</w:t>
      </w:r>
      <w:r w:rsidR="001C4C9A">
        <w:rPr>
          <w:rStyle w:val="Codefragment"/>
          <w:sz w:val="16"/>
          <w:szCs w:val="16"/>
        </w:rPr>
        <w:t>f</w:t>
      </w:r>
      <w:r w:rsidRPr="000C64D0">
        <w:rPr>
          <w:rStyle w:val="Codefragment"/>
          <w:sz w:val="16"/>
          <w:szCs w:val="16"/>
        </w:rPr>
        <w:t>.getPointFeatureIterator(-1);</w:t>
      </w:r>
    </w:p>
    <w:p w14:paraId="2E2B0264"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while (it.hasNext()) {</w:t>
      </w:r>
    </w:p>
    <w:p w14:paraId="43079483" w14:textId="3BA3E2D3" w:rsidR="00286F2A"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PointFeature </w:t>
      </w:r>
      <w:r w:rsidR="001C4C9A">
        <w:rPr>
          <w:rStyle w:val="Codefragment"/>
          <w:sz w:val="16"/>
          <w:szCs w:val="16"/>
        </w:rPr>
        <w:t>f</w:t>
      </w:r>
      <w:r w:rsidRPr="000C64D0">
        <w:rPr>
          <w:rStyle w:val="Codefragment"/>
          <w:sz w:val="16"/>
          <w:szCs w:val="16"/>
        </w:rPr>
        <w:t xml:space="preserve"> = it.next();</w:t>
      </w:r>
    </w:p>
    <w:p w14:paraId="68988652" w14:textId="5A3182B3" w:rsidR="001C4C9A" w:rsidRDefault="001C4C9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Pr>
          <w:rStyle w:val="Codefragment"/>
          <w:sz w:val="16"/>
          <w:szCs w:val="16"/>
        </w:rPr>
        <w:t xml:space="preserve">                        </w:t>
      </w:r>
      <w:r w:rsidRPr="001C4C9A">
        <w:rPr>
          <w:rStyle w:val="Codefragment"/>
          <w:sz w:val="16"/>
          <w:szCs w:val="16"/>
        </w:rPr>
        <w:t>EarthLocation</w:t>
      </w:r>
      <w:r>
        <w:rPr>
          <w:rStyle w:val="Codefragment"/>
          <w:sz w:val="16"/>
          <w:szCs w:val="16"/>
        </w:rPr>
        <w:t xml:space="preserve"> loc = f.</w:t>
      </w:r>
      <w:r w:rsidRPr="001C4C9A">
        <w:t xml:space="preserve"> </w:t>
      </w:r>
      <w:r w:rsidRPr="001C4C9A">
        <w:rPr>
          <w:rStyle w:val="Codefragment"/>
          <w:sz w:val="16"/>
          <w:szCs w:val="16"/>
        </w:rPr>
        <w:t>getLocation</w:t>
      </w:r>
      <w:r>
        <w:rPr>
          <w:rStyle w:val="Codefragment"/>
          <w:sz w:val="16"/>
          <w:szCs w:val="16"/>
        </w:rPr>
        <w:t>();</w:t>
      </w:r>
    </w:p>
    <w:p w14:paraId="6095497F" w14:textId="199013EC" w:rsidR="001C4C9A" w:rsidRPr="000C64D0" w:rsidRDefault="001C4C9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Pr>
          <w:rStyle w:val="Codefragment"/>
          <w:sz w:val="16"/>
          <w:szCs w:val="16"/>
        </w:rPr>
        <w:t xml:space="preserve">                        double time = f.</w:t>
      </w:r>
      <w:r w:rsidRPr="001C4C9A">
        <w:t xml:space="preserve"> </w:t>
      </w:r>
      <w:r w:rsidRPr="001C4C9A">
        <w:rPr>
          <w:rStyle w:val="Codefragment"/>
          <w:sz w:val="16"/>
          <w:szCs w:val="16"/>
        </w:rPr>
        <w:t>getObservationTime</w:t>
      </w:r>
      <w:r>
        <w:rPr>
          <w:rStyle w:val="Codefragment"/>
          <w:sz w:val="16"/>
          <w:szCs w:val="16"/>
        </w:rPr>
        <w:t>();</w:t>
      </w:r>
    </w:p>
    <w:p w14:paraId="57218E99" w14:textId="01FA1055" w:rsidR="000C64D0"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w:t>
      </w:r>
      <w:r w:rsidR="000C64D0" w:rsidRPr="000C64D0">
        <w:rPr>
          <w:rStyle w:val="Codefragment"/>
          <w:sz w:val="16"/>
          <w:szCs w:val="16"/>
        </w:rPr>
        <w:t xml:space="preserve"> Object value = </w:t>
      </w:r>
      <w:r w:rsidR="001C4C9A">
        <w:rPr>
          <w:rStyle w:val="Codefragment"/>
          <w:sz w:val="16"/>
          <w:szCs w:val="16"/>
        </w:rPr>
        <w:t>f</w:t>
      </w:r>
      <w:r w:rsidR="000C64D0" w:rsidRPr="000C64D0">
        <w:rPr>
          <w:rStyle w:val="Codefragment"/>
          <w:sz w:val="16"/>
          <w:szCs w:val="16"/>
        </w:rPr>
        <w:t>.getDataAll().getScalarObject(</w:t>
      </w:r>
      <w:r w:rsidR="000C64D0" w:rsidRPr="00686E83">
        <w:rPr>
          <w:rStyle w:val="Codefragment"/>
          <w:i/>
          <w:sz w:val="16"/>
          <w:szCs w:val="16"/>
        </w:rPr>
        <w:t>"myAttribute"</w:t>
      </w:r>
      <w:r w:rsidR="000C64D0" w:rsidRPr="000C64D0">
        <w:rPr>
          <w:rStyle w:val="Codefragment"/>
          <w:sz w:val="16"/>
          <w:szCs w:val="16"/>
        </w:rPr>
        <w:t>);</w:t>
      </w:r>
    </w:p>
    <w:p w14:paraId="14D94BCC" w14:textId="25B4A59F" w:rsidR="00286F2A" w:rsidRPr="000C64D0" w:rsidRDefault="000C64D0"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w:t>
      </w:r>
      <w:r w:rsidR="00286F2A" w:rsidRPr="000C64D0">
        <w:rPr>
          <w:rStyle w:val="Codefragment"/>
          <w:sz w:val="16"/>
          <w:szCs w:val="16"/>
        </w:rPr>
        <w:t xml:space="preserve"> System.out.println(</w:t>
      </w:r>
      <w:r w:rsidR="001C4C9A">
        <w:rPr>
          <w:rStyle w:val="Codefragment"/>
          <w:sz w:val="16"/>
          <w:szCs w:val="16"/>
        </w:rPr>
        <w:t xml:space="preserve">loc + " at " + time + " = " + </w:t>
      </w:r>
      <w:r w:rsidRPr="000C64D0">
        <w:rPr>
          <w:rStyle w:val="Codefragment"/>
          <w:sz w:val="16"/>
          <w:szCs w:val="16"/>
        </w:rPr>
        <w:t>value</w:t>
      </w:r>
      <w:r w:rsidR="00286F2A" w:rsidRPr="000C64D0">
        <w:rPr>
          <w:rStyle w:val="Codefragment"/>
          <w:sz w:val="16"/>
          <w:szCs w:val="16"/>
        </w:rPr>
        <w:t>);</w:t>
      </w:r>
    </w:p>
    <w:p w14:paraId="6F3D7B4B"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w:t>
      </w:r>
    </w:p>
    <w:p w14:paraId="24AFD034"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it.finish();</w:t>
      </w:r>
    </w:p>
    <w:p w14:paraId="07D31A5C"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w:t>
      </w:r>
    </w:p>
    <w:p w14:paraId="48A6E921"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w:t>
      </w:r>
    </w:p>
    <w:p w14:paraId="464A692F"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w:t>
      </w:r>
    </w:p>
    <w:p w14:paraId="2FB213E1"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 xml:space="preserve">    }</w:t>
      </w:r>
    </w:p>
    <w:p w14:paraId="5DB1767A" w14:textId="77777777" w:rsidR="00286F2A" w:rsidRPr="000C64D0" w:rsidRDefault="00286F2A" w:rsidP="000C64D0">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3F3F3"/>
        <w:spacing w:after="0"/>
        <w:rPr>
          <w:rStyle w:val="Codefragment"/>
          <w:sz w:val="16"/>
          <w:szCs w:val="16"/>
        </w:rPr>
      </w:pPr>
      <w:r w:rsidRPr="000C64D0">
        <w:rPr>
          <w:rStyle w:val="Codefragment"/>
          <w:sz w:val="16"/>
          <w:szCs w:val="16"/>
        </w:rPr>
        <w:t>}</w:t>
      </w:r>
    </w:p>
    <w:p w14:paraId="7AE45E87" w14:textId="77777777" w:rsidR="00286F2A" w:rsidRDefault="00286F2A" w:rsidP="00286F2A">
      <w:pPr>
        <w:spacing w:after="0"/>
      </w:pPr>
    </w:p>
    <w:p w14:paraId="0DC54429" w14:textId="7C1B1B0E" w:rsidR="004054E4" w:rsidRDefault="00286F2A" w:rsidP="00286F2A">
      <w:pPr>
        <w:spacing w:after="0"/>
      </w:pPr>
      <w:r>
        <w:t xml:space="preserve"> </w:t>
      </w:r>
      <w:r w:rsidR="004054E4">
        <w:br w:type="page"/>
      </w:r>
    </w:p>
    <w:p w14:paraId="6AB57A38" w14:textId="77777777" w:rsidR="004054E4" w:rsidRDefault="004054E4"/>
    <w:p w14:paraId="7DCFA31C" w14:textId="2CC5BFDF" w:rsidR="009A7B37" w:rsidRDefault="00165E04" w:rsidP="004A5507">
      <w:pPr>
        <w:pStyle w:val="Annex"/>
      </w:pPr>
      <w:bookmarkStart w:id="37" w:name="_Toc165888231"/>
      <w:r>
        <w:t>Annex</w:t>
      </w:r>
      <w:r w:rsidRPr="004C7BAB">
        <w:t xml:space="preserve"> </w:t>
      </w:r>
      <w:r w:rsidR="004054E4">
        <w:t>B</w:t>
      </w:r>
      <w:r w:rsidR="009A7B37" w:rsidRPr="004C7BAB">
        <w:t>:</w:t>
      </w:r>
      <w:r w:rsidR="009A7B37">
        <w:t xml:space="preserve"> Revision history</w:t>
      </w:r>
      <w:bookmarkEnd w:id="37"/>
    </w:p>
    <w:p w14:paraId="21B15752" w14:textId="77777777" w:rsidR="009A7B37"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851"/>
        <w:gridCol w:w="2126"/>
        <w:gridCol w:w="1984"/>
        <w:gridCol w:w="2313"/>
      </w:tblGrid>
      <w:tr w:rsidR="004C7BAB" w:rsidRPr="004C7BAB" w14:paraId="7B2E5D19" w14:textId="77777777" w:rsidTr="004C7BAB">
        <w:tc>
          <w:tcPr>
            <w:tcW w:w="1276" w:type="dxa"/>
            <w:tcBorders>
              <w:top w:val="single" w:sz="4" w:space="0" w:color="auto"/>
              <w:left w:val="single" w:sz="4" w:space="0" w:color="auto"/>
              <w:bottom w:val="single" w:sz="4" w:space="0" w:color="auto"/>
              <w:right w:val="single" w:sz="4" w:space="0" w:color="auto"/>
            </w:tcBorders>
          </w:tcPr>
          <w:p w14:paraId="2B6F98DE" w14:textId="77777777" w:rsidR="009A7B37" w:rsidRPr="004C7BAB" w:rsidRDefault="009A7B37" w:rsidP="004C7BAB">
            <w:pPr>
              <w:pStyle w:val="OGCtableheader"/>
              <w:jc w:val="center"/>
              <w:rPr>
                <w:b/>
                <w:color w:val="auto"/>
              </w:rPr>
            </w:pPr>
            <w:r w:rsidRPr="004C7BAB">
              <w:rPr>
                <w:b/>
                <w:color w:val="auto"/>
              </w:rPr>
              <w:t>Date</w:t>
            </w:r>
          </w:p>
        </w:tc>
        <w:tc>
          <w:tcPr>
            <w:tcW w:w="851" w:type="dxa"/>
            <w:tcBorders>
              <w:top w:val="single" w:sz="4" w:space="0" w:color="auto"/>
              <w:left w:val="single" w:sz="4" w:space="0" w:color="auto"/>
              <w:bottom w:val="single" w:sz="4" w:space="0" w:color="auto"/>
              <w:right w:val="single" w:sz="4" w:space="0" w:color="auto"/>
            </w:tcBorders>
          </w:tcPr>
          <w:p w14:paraId="73483956" w14:textId="77777777" w:rsidR="009A7B37" w:rsidRPr="004C7BAB" w:rsidRDefault="009A7B37" w:rsidP="004C7BAB">
            <w:pPr>
              <w:pStyle w:val="OGCtableheader"/>
              <w:jc w:val="center"/>
              <w:rPr>
                <w:b/>
                <w:color w:val="auto"/>
              </w:rPr>
            </w:pPr>
            <w:r w:rsidRPr="004C7BAB">
              <w:rPr>
                <w:b/>
                <w:color w:val="auto"/>
              </w:rPr>
              <w:t>Release</w:t>
            </w:r>
          </w:p>
        </w:tc>
        <w:tc>
          <w:tcPr>
            <w:tcW w:w="2126" w:type="dxa"/>
            <w:tcBorders>
              <w:top w:val="single" w:sz="4" w:space="0" w:color="auto"/>
              <w:left w:val="single" w:sz="4" w:space="0" w:color="auto"/>
              <w:bottom w:val="single" w:sz="4" w:space="0" w:color="auto"/>
              <w:right w:val="single" w:sz="4" w:space="0" w:color="auto"/>
            </w:tcBorders>
          </w:tcPr>
          <w:p w14:paraId="34CC9D64" w14:textId="77777777" w:rsidR="009A7B37" w:rsidRPr="004C7BAB" w:rsidRDefault="009A7B37" w:rsidP="004C7BAB">
            <w:pPr>
              <w:pStyle w:val="OGCtableheader"/>
              <w:jc w:val="center"/>
              <w:rPr>
                <w:b/>
                <w:color w:val="auto"/>
              </w:rPr>
            </w:pPr>
            <w:r w:rsidRPr="004C7BAB">
              <w:rPr>
                <w:b/>
                <w:color w:val="auto"/>
              </w:rPr>
              <w:t>Author</w:t>
            </w:r>
          </w:p>
        </w:tc>
        <w:tc>
          <w:tcPr>
            <w:tcW w:w="1984" w:type="dxa"/>
            <w:tcBorders>
              <w:top w:val="single" w:sz="4" w:space="0" w:color="auto"/>
              <w:left w:val="single" w:sz="4" w:space="0" w:color="auto"/>
              <w:bottom w:val="single" w:sz="4" w:space="0" w:color="auto"/>
              <w:right w:val="single" w:sz="4" w:space="0" w:color="auto"/>
            </w:tcBorders>
          </w:tcPr>
          <w:p w14:paraId="28BED6A1" w14:textId="77777777" w:rsidR="009A7B37" w:rsidRPr="004C7BAB" w:rsidRDefault="009A7B37" w:rsidP="004C7BAB">
            <w:pPr>
              <w:pStyle w:val="OGCtableheader"/>
              <w:jc w:val="center"/>
              <w:rPr>
                <w:b/>
                <w:color w:val="auto"/>
              </w:rPr>
            </w:pPr>
            <w:r w:rsidRPr="004C7BAB">
              <w:rPr>
                <w:b/>
                <w:color w:val="auto"/>
              </w:rPr>
              <w:t>Paragraph modified</w:t>
            </w:r>
          </w:p>
        </w:tc>
        <w:tc>
          <w:tcPr>
            <w:tcW w:w="2313" w:type="dxa"/>
            <w:tcBorders>
              <w:top w:val="single" w:sz="4" w:space="0" w:color="auto"/>
              <w:left w:val="single" w:sz="4" w:space="0" w:color="auto"/>
              <w:bottom w:val="single" w:sz="4" w:space="0" w:color="auto"/>
              <w:right w:val="single" w:sz="4" w:space="0" w:color="auto"/>
            </w:tcBorders>
          </w:tcPr>
          <w:p w14:paraId="3C3C9509" w14:textId="77777777" w:rsidR="009A7B37" w:rsidRPr="004C7BAB" w:rsidRDefault="009A7B37" w:rsidP="004C7BAB">
            <w:pPr>
              <w:pStyle w:val="OGCtableheader"/>
              <w:jc w:val="center"/>
              <w:rPr>
                <w:b/>
                <w:color w:val="auto"/>
              </w:rPr>
            </w:pPr>
            <w:r w:rsidRPr="004C7BAB">
              <w:rPr>
                <w:b/>
                <w:color w:val="auto"/>
              </w:rPr>
              <w:t>Description</w:t>
            </w:r>
          </w:p>
        </w:tc>
      </w:tr>
      <w:tr w:rsidR="004C7BAB" w:rsidRPr="004C7BAB" w14:paraId="1937C041" w14:textId="77777777" w:rsidTr="004C7BAB">
        <w:tc>
          <w:tcPr>
            <w:tcW w:w="1276" w:type="dxa"/>
            <w:tcBorders>
              <w:top w:val="single" w:sz="4" w:space="0" w:color="auto"/>
              <w:left w:val="single" w:sz="4" w:space="0" w:color="auto"/>
              <w:bottom w:val="single" w:sz="4" w:space="0" w:color="auto"/>
              <w:right w:val="single" w:sz="4" w:space="0" w:color="auto"/>
            </w:tcBorders>
          </w:tcPr>
          <w:p w14:paraId="3CB67853" w14:textId="542EE9E9" w:rsidR="009A7B37" w:rsidRPr="004C7BAB" w:rsidRDefault="004C7BAB" w:rsidP="001B2C34">
            <w:pPr>
              <w:pStyle w:val="OGCtabletext"/>
              <w:jc w:val="center"/>
              <w:rPr>
                <w:b w:val="0"/>
                <w:color w:val="auto"/>
              </w:rPr>
            </w:pPr>
            <w:r w:rsidRPr="004C7BAB">
              <w:rPr>
                <w:b w:val="0"/>
                <w:color w:val="auto"/>
              </w:rPr>
              <w:t>2016-06-16</w:t>
            </w:r>
          </w:p>
        </w:tc>
        <w:tc>
          <w:tcPr>
            <w:tcW w:w="851" w:type="dxa"/>
            <w:tcBorders>
              <w:top w:val="single" w:sz="4" w:space="0" w:color="auto"/>
              <w:left w:val="single" w:sz="4" w:space="0" w:color="auto"/>
              <w:bottom w:val="single" w:sz="4" w:space="0" w:color="auto"/>
              <w:right w:val="single" w:sz="4" w:space="0" w:color="auto"/>
            </w:tcBorders>
          </w:tcPr>
          <w:p w14:paraId="3F32E5E3" w14:textId="67F04398" w:rsidR="009A7B37" w:rsidRPr="004C7BAB" w:rsidRDefault="001B2C34" w:rsidP="001B2C34">
            <w:pPr>
              <w:pStyle w:val="OGCtabletext"/>
              <w:jc w:val="center"/>
              <w:rPr>
                <w:b w:val="0"/>
                <w:color w:val="auto"/>
              </w:rPr>
            </w:pPr>
            <w:r>
              <w:rPr>
                <w:b w:val="0"/>
                <w:color w:val="auto"/>
              </w:rPr>
              <w:t>r1</w:t>
            </w:r>
          </w:p>
        </w:tc>
        <w:tc>
          <w:tcPr>
            <w:tcW w:w="2126" w:type="dxa"/>
            <w:tcBorders>
              <w:top w:val="single" w:sz="4" w:space="0" w:color="auto"/>
              <w:left w:val="single" w:sz="4" w:space="0" w:color="auto"/>
              <w:bottom w:val="single" w:sz="4" w:space="0" w:color="auto"/>
              <w:right w:val="single" w:sz="4" w:space="0" w:color="auto"/>
            </w:tcBorders>
          </w:tcPr>
          <w:p w14:paraId="1EAA1839" w14:textId="240F8FDC" w:rsidR="009A7B37" w:rsidRPr="004C7BAB" w:rsidRDefault="004C7BAB" w:rsidP="001B2C34">
            <w:pPr>
              <w:pStyle w:val="OGCtabletext"/>
              <w:jc w:val="center"/>
              <w:rPr>
                <w:b w:val="0"/>
                <w:color w:val="auto"/>
              </w:rPr>
            </w:pPr>
            <w:r>
              <w:rPr>
                <w:b w:val="0"/>
                <w:color w:val="auto"/>
              </w:rPr>
              <w:t xml:space="preserve">Martin </w:t>
            </w:r>
            <w:proofErr w:type="spellStart"/>
            <w:r>
              <w:rPr>
                <w:b w:val="0"/>
                <w:color w:val="auto"/>
              </w:rPr>
              <w:t>Desruisseaux</w:t>
            </w:r>
            <w:proofErr w:type="spellEnd"/>
          </w:p>
        </w:tc>
        <w:tc>
          <w:tcPr>
            <w:tcW w:w="1984" w:type="dxa"/>
            <w:tcBorders>
              <w:top w:val="single" w:sz="4" w:space="0" w:color="auto"/>
              <w:left w:val="single" w:sz="4" w:space="0" w:color="auto"/>
              <w:bottom w:val="single" w:sz="4" w:space="0" w:color="auto"/>
              <w:right w:val="single" w:sz="4" w:space="0" w:color="auto"/>
            </w:tcBorders>
          </w:tcPr>
          <w:p w14:paraId="7E70059D" w14:textId="6450651F" w:rsidR="009A7B37" w:rsidRPr="004C7BAB" w:rsidRDefault="004C7BAB" w:rsidP="001B2C34">
            <w:pPr>
              <w:pStyle w:val="OGCtabletext"/>
              <w:jc w:val="center"/>
              <w:rPr>
                <w:b w:val="0"/>
                <w:color w:val="auto"/>
              </w:rPr>
            </w:pPr>
            <w:r>
              <w:rPr>
                <w:b w:val="0"/>
                <w:color w:val="auto"/>
              </w:rPr>
              <w:t>All</w:t>
            </w:r>
          </w:p>
        </w:tc>
        <w:tc>
          <w:tcPr>
            <w:tcW w:w="2313" w:type="dxa"/>
            <w:tcBorders>
              <w:top w:val="single" w:sz="4" w:space="0" w:color="auto"/>
              <w:left w:val="single" w:sz="4" w:space="0" w:color="auto"/>
              <w:bottom w:val="single" w:sz="4" w:space="0" w:color="auto"/>
              <w:right w:val="single" w:sz="4" w:space="0" w:color="auto"/>
            </w:tcBorders>
          </w:tcPr>
          <w:p w14:paraId="2A94601B" w14:textId="7B444FCB" w:rsidR="009A7B37" w:rsidRPr="004C7BAB" w:rsidRDefault="004C7BAB" w:rsidP="001B2C34">
            <w:pPr>
              <w:pStyle w:val="OGCtabletext"/>
              <w:jc w:val="center"/>
              <w:rPr>
                <w:b w:val="0"/>
                <w:color w:val="auto"/>
              </w:rPr>
            </w:pPr>
            <w:r>
              <w:rPr>
                <w:b w:val="0"/>
                <w:color w:val="auto"/>
              </w:rPr>
              <w:t>First draft</w:t>
            </w:r>
          </w:p>
        </w:tc>
      </w:tr>
      <w:tr w:rsidR="0019229B" w:rsidRPr="004C7BAB" w14:paraId="140669AF" w14:textId="77777777" w:rsidTr="0019229B">
        <w:tc>
          <w:tcPr>
            <w:tcW w:w="1276" w:type="dxa"/>
            <w:tcBorders>
              <w:top w:val="single" w:sz="4" w:space="0" w:color="auto"/>
              <w:left w:val="single" w:sz="4" w:space="0" w:color="auto"/>
              <w:bottom w:val="single" w:sz="4" w:space="0" w:color="auto"/>
              <w:right w:val="single" w:sz="4" w:space="0" w:color="auto"/>
            </w:tcBorders>
          </w:tcPr>
          <w:p w14:paraId="6D7059DE" w14:textId="3CF7D4AB" w:rsidR="0019229B" w:rsidRPr="004C7BAB" w:rsidRDefault="0019229B" w:rsidP="004054E4">
            <w:pPr>
              <w:pStyle w:val="OGCtabletext"/>
              <w:jc w:val="center"/>
              <w:rPr>
                <w:b w:val="0"/>
                <w:color w:val="auto"/>
              </w:rPr>
            </w:pPr>
            <w:r w:rsidRPr="004C7BAB">
              <w:rPr>
                <w:b w:val="0"/>
                <w:color w:val="auto"/>
              </w:rPr>
              <w:t>2016-0</w:t>
            </w:r>
            <w:r>
              <w:rPr>
                <w:b w:val="0"/>
                <w:color w:val="auto"/>
              </w:rPr>
              <w:t>9</w:t>
            </w:r>
            <w:r w:rsidRPr="004C7BAB">
              <w:rPr>
                <w:b w:val="0"/>
                <w:color w:val="auto"/>
              </w:rPr>
              <w:t>-1</w:t>
            </w:r>
            <w:r w:rsidR="004054E4">
              <w:rPr>
                <w:b w:val="0"/>
                <w:color w:val="auto"/>
              </w:rPr>
              <w:t>9</w:t>
            </w:r>
          </w:p>
        </w:tc>
        <w:tc>
          <w:tcPr>
            <w:tcW w:w="851" w:type="dxa"/>
            <w:tcBorders>
              <w:top w:val="single" w:sz="4" w:space="0" w:color="auto"/>
              <w:left w:val="single" w:sz="4" w:space="0" w:color="auto"/>
              <w:bottom w:val="single" w:sz="4" w:space="0" w:color="auto"/>
              <w:right w:val="single" w:sz="4" w:space="0" w:color="auto"/>
            </w:tcBorders>
          </w:tcPr>
          <w:p w14:paraId="0A34877D" w14:textId="6AEAE5E4" w:rsidR="0019229B" w:rsidRPr="004C7BAB" w:rsidRDefault="0019229B" w:rsidP="0019229B">
            <w:pPr>
              <w:pStyle w:val="OGCtabletext"/>
              <w:jc w:val="center"/>
              <w:rPr>
                <w:b w:val="0"/>
                <w:color w:val="auto"/>
              </w:rPr>
            </w:pPr>
            <w:r>
              <w:rPr>
                <w:b w:val="0"/>
                <w:color w:val="auto"/>
              </w:rPr>
              <w:t>r2</w:t>
            </w:r>
          </w:p>
        </w:tc>
        <w:tc>
          <w:tcPr>
            <w:tcW w:w="2126" w:type="dxa"/>
            <w:tcBorders>
              <w:top w:val="single" w:sz="4" w:space="0" w:color="auto"/>
              <w:left w:val="single" w:sz="4" w:space="0" w:color="auto"/>
              <w:bottom w:val="single" w:sz="4" w:space="0" w:color="auto"/>
              <w:right w:val="single" w:sz="4" w:space="0" w:color="auto"/>
            </w:tcBorders>
          </w:tcPr>
          <w:p w14:paraId="1C3E75B1" w14:textId="77777777" w:rsidR="0019229B" w:rsidRPr="004C7BAB" w:rsidRDefault="0019229B" w:rsidP="0019229B">
            <w:pPr>
              <w:pStyle w:val="OGCtabletext"/>
              <w:jc w:val="center"/>
              <w:rPr>
                <w:b w:val="0"/>
                <w:color w:val="auto"/>
              </w:rPr>
            </w:pPr>
            <w:r>
              <w:rPr>
                <w:b w:val="0"/>
                <w:color w:val="auto"/>
              </w:rPr>
              <w:t xml:space="preserve">Martin </w:t>
            </w:r>
            <w:proofErr w:type="spellStart"/>
            <w:r>
              <w:rPr>
                <w:b w:val="0"/>
                <w:color w:val="auto"/>
              </w:rPr>
              <w:t>Desruisseaux</w:t>
            </w:r>
            <w:proofErr w:type="spellEnd"/>
          </w:p>
        </w:tc>
        <w:tc>
          <w:tcPr>
            <w:tcW w:w="1984" w:type="dxa"/>
            <w:tcBorders>
              <w:top w:val="single" w:sz="4" w:space="0" w:color="auto"/>
              <w:left w:val="single" w:sz="4" w:space="0" w:color="auto"/>
              <w:bottom w:val="single" w:sz="4" w:space="0" w:color="auto"/>
              <w:right w:val="single" w:sz="4" w:space="0" w:color="auto"/>
            </w:tcBorders>
          </w:tcPr>
          <w:p w14:paraId="2335D262" w14:textId="32384150" w:rsidR="0019229B" w:rsidRPr="004C7BAB" w:rsidRDefault="0019229B" w:rsidP="0019229B">
            <w:pPr>
              <w:pStyle w:val="OGCtabletext"/>
              <w:jc w:val="center"/>
              <w:rPr>
                <w:b w:val="0"/>
                <w:color w:val="auto"/>
              </w:rPr>
            </w:pPr>
            <w:r>
              <w:rPr>
                <w:b w:val="0"/>
                <w:color w:val="auto"/>
              </w:rPr>
              <w:t>§7.2.2</w:t>
            </w:r>
            <w:r w:rsidR="00AC55A4">
              <w:rPr>
                <w:b w:val="0"/>
                <w:color w:val="auto"/>
              </w:rPr>
              <w:t>, annex A</w:t>
            </w:r>
          </w:p>
        </w:tc>
        <w:tc>
          <w:tcPr>
            <w:tcW w:w="2313" w:type="dxa"/>
            <w:tcBorders>
              <w:top w:val="single" w:sz="4" w:space="0" w:color="auto"/>
              <w:left w:val="single" w:sz="4" w:space="0" w:color="auto"/>
              <w:bottom w:val="single" w:sz="4" w:space="0" w:color="auto"/>
              <w:right w:val="single" w:sz="4" w:space="0" w:color="auto"/>
            </w:tcBorders>
          </w:tcPr>
          <w:p w14:paraId="62D4AD3A" w14:textId="0A001D74" w:rsidR="0019229B" w:rsidRPr="004C7BAB" w:rsidRDefault="0019229B" w:rsidP="0019229B">
            <w:pPr>
              <w:pStyle w:val="OGCtabletext"/>
              <w:jc w:val="center"/>
              <w:rPr>
                <w:b w:val="0"/>
                <w:color w:val="auto"/>
              </w:rPr>
            </w:pPr>
            <w:r>
              <w:rPr>
                <w:b w:val="0"/>
                <w:color w:val="auto"/>
              </w:rPr>
              <w:t>Clarification</w:t>
            </w:r>
          </w:p>
        </w:tc>
      </w:tr>
      <w:tr w:rsidR="004C7BAB" w:rsidRPr="004C7BAB" w14:paraId="14AF0E77" w14:textId="77777777" w:rsidTr="004C7BAB">
        <w:tc>
          <w:tcPr>
            <w:tcW w:w="1276" w:type="dxa"/>
            <w:tcBorders>
              <w:top w:val="single" w:sz="4" w:space="0" w:color="auto"/>
              <w:left w:val="single" w:sz="4" w:space="0" w:color="auto"/>
              <w:bottom w:val="single" w:sz="4" w:space="0" w:color="auto"/>
              <w:right w:val="single" w:sz="4" w:space="0" w:color="auto"/>
            </w:tcBorders>
          </w:tcPr>
          <w:p w14:paraId="0D5009D8" w14:textId="2C1CAEAD" w:rsidR="009A7B37" w:rsidRPr="0095070F" w:rsidRDefault="00760A79">
            <w:pPr>
              <w:pStyle w:val="ListBullet"/>
              <w:keepLines/>
              <w:ind w:left="0" w:firstLine="0"/>
            </w:pPr>
            <w:r w:rsidRPr="0095070F">
              <w:t>2016-12-12</w:t>
            </w:r>
          </w:p>
        </w:tc>
        <w:tc>
          <w:tcPr>
            <w:tcW w:w="851" w:type="dxa"/>
            <w:tcBorders>
              <w:top w:val="single" w:sz="4" w:space="0" w:color="auto"/>
              <w:left w:val="single" w:sz="4" w:space="0" w:color="auto"/>
              <w:bottom w:val="single" w:sz="4" w:space="0" w:color="auto"/>
              <w:right w:val="single" w:sz="4" w:space="0" w:color="auto"/>
            </w:tcBorders>
          </w:tcPr>
          <w:p w14:paraId="5296628F" w14:textId="2ED7B138" w:rsidR="009A7B37" w:rsidRPr="0095070F" w:rsidRDefault="00760A79" w:rsidP="0095070F">
            <w:pPr>
              <w:pStyle w:val="ListBullet"/>
              <w:keepLines/>
              <w:ind w:left="0" w:firstLine="0"/>
              <w:jc w:val="center"/>
            </w:pPr>
            <w:r w:rsidRPr="0095070F">
              <w:t>r3</w:t>
            </w:r>
          </w:p>
        </w:tc>
        <w:tc>
          <w:tcPr>
            <w:tcW w:w="2126" w:type="dxa"/>
            <w:tcBorders>
              <w:top w:val="single" w:sz="4" w:space="0" w:color="auto"/>
              <w:left w:val="single" w:sz="4" w:space="0" w:color="auto"/>
              <w:bottom w:val="single" w:sz="4" w:space="0" w:color="auto"/>
              <w:right w:val="single" w:sz="4" w:space="0" w:color="auto"/>
            </w:tcBorders>
          </w:tcPr>
          <w:p w14:paraId="6E4FDF8A" w14:textId="23B676A8" w:rsidR="009A7B37" w:rsidRPr="0095070F" w:rsidRDefault="00760A79">
            <w:pPr>
              <w:pStyle w:val="ListBullet"/>
              <w:keepLines/>
              <w:ind w:left="0" w:firstLine="0"/>
            </w:pPr>
            <w:r w:rsidRPr="0095070F">
              <w:t xml:space="preserve">Dorian </w:t>
            </w:r>
            <w:proofErr w:type="spellStart"/>
            <w:r w:rsidRPr="0095070F">
              <w:t>Ginane</w:t>
            </w:r>
            <w:proofErr w:type="spellEnd"/>
          </w:p>
        </w:tc>
        <w:tc>
          <w:tcPr>
            <w:tcW w:w="1984" w:type="dxa"/>
            <w:tcBorders>
              <w:top w:val="single" w:sz="4" w:space="0" w:color="auto"/>
              <w:left w:val="single" w:sz="4" w:space="0" w:color="auto"/>
              <w:bottom w:val="single" w:sz="4" w:space="0" w:color="auto"/>
              <w:right w:val="single" w:sz="4" w:space="0" w:color="auto"/>
            </w:tcBorders>
          </w:tcPr>
          <w:p w14:paraId="093F97F0" w14:textId="6A310060" w:rsidR="009A7B37" w:rsidRPr="0095070F" w:rsidRDefault="0095070F" w:rsidP="0095070F">
            <w:pPr>
              <w:pStyle w:val="ListBullet"/>
              <w:keepLines/>
              <w:ind w:left="0" w:firstLine="0"/>
              <w:jc w:val="center"/>
            </w:pPr>
            <w:r w:rsidRPr="0095070F">
              <w:rPr>
                <w:lang w:val="fr-FR"/>
              </w:rPr>
              <w:t xml:space="preserve">§i, </w:t>
            </w:r>
            <w:proofErr w:type="spellStart"/>
            <w:r w:rsidRPr="0095070F">
              <w:rPr>
                <w:lang w:val="fr-FR"/>
              </w:rPr>
              <w:t>Annex</w:t>
            </w:r>
            <w:proofErr w:type="spellEnd"/>
            <w:r w:rsidRPr="0095070F">
              <w:rPr>
                <w:lang w:val="fr-FR"/>
              </w:rPr>
              <w:t xml:space="preserve"> A</w:t>
            </w:r>
          </w:p>
        </w:tc>
        <w:tc>
          <w:tcPr>
            <w:tcW w:w="2313" w:type="dxa"/>
            <w:tcBorders>
              <w:top w:val="single" w:sz="4" w:space="0" w:color="auto"/>
              <w:left w:val="single" w:sz="4" w:space="0" w:color="auto"/>
              <w:bottom w:val="single" w:sz="4" w:space="0" w:color="auto"/>
              <w:right w:val="single" w:sz="4" w:space="0" w:color="auto"/>
            </w:tcBorders>
          </w:tcPr>
          <w:p w14:paraId="67B48DC1" w14:textId="2C70701A" w:rsidR="009A7B37" w:rsidRPr="0095070F" w:rsidRDefault="00114E60" w:rsidP="0095070F">
            <w:pPr>
              <w:pStyle w:val="ListBullet"/>
              <w:keepLines/>
              <w:ind w:left="0" w:firstLine="0"/>
              <w:jc w:val="center"/>
            </w:pPr>
            <w:r>
              <w:rPr>
                <w:lang w:val="fr-FR"/>
              </w:rPr>
              <w:t>Discussion P</w:t>
            </w:r>
            <w:r w:rsidR="0095070F" w:rsidRPr="0095070F">
              <w:rPr>
                <w:lang w:val="fr-FR"/>
              </w:rPr>
              <w:t>aper</w:t>
            </w:r>
          </w:p>
        </w:tc>
      </w:tr>
    </w:tbl>
    <w:p w14:paraId="1ACAAD8B" w14:textId="77777777" w:rsidR="009A7B37" w:rsidRDefault="009A7B37"/>
    <w:p w14:paraId="3297B057" w14:textId="0DF4A68F" w:rsidR="004A5507" w:rsidRPr="00165E04" w:rsidRDefault="004A5507" w:rsidP="00165E04">
      <w:pPr>
        <w:pStyle w:val="OGCtableheader"/>
      </w:pPr>
    </w:p>
    <w:sectPr w:rsidR="004A5507" w:rsidRPr="00165E04" w:rsidSect="00FD015F">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30242" w14:textId="77777777" w:rsidR="000B12C3" w:rsidRDefault="000B12C3">
      <w:pPr>
        <w:spacing w:after="0"/>
      </w:pPr>
      <w:r>
        <w:separator/>
      </w:r>
    </w:p>
  </w:endnote>
  <w:endnote w:type="continuationSeparator" w:id="0">
    <w:p w14:paraId="67ABDF00" w14:textId="77777777" w:rsidR="000B12C3" w:rsidRDefault="000B12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ndale Mono">
    <w:panose1 w:val="020B05090000000000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64E07" w14:textId="77777777" w:rsidR="00FF6C2C" w:rsidRDefault="00FF6C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391306"/>
      <w:docPartObj>
        <w:docPartGallery w:val="Page Numbers (Bottom of Page)"/>
        <w:docPartUnique/>
      </w:docPartObj>
    </w:sdtPr>
    <w:sdtEndPr>
      <w:rPr>
        <w:noProof/>
      </w:rPr>
    </w:sdtEndPr>
    <w:sdtContent>
      <w:p w14:paraId="7B12340C" w14:textId="77777777" w:rsidR="00870B10" w:rsidRDefault="00870B10">
        <w:pPr>
          <w:pStyle w:val="Footer"/>
          <w:jc w:val="center"/>
        </w:pPr>
        <w:r>
          <w:fldChar w:fldCharType="begin"/>
        </w:r>
        <w:r>
          <w:instrText xml:space="preserve"> PAGE   \* MERGEFORMAT </w:instrText>
        </w:r>
        <w:r>
          <w:fldChar w:fldCharType="separate"/>
        </w:r>
        <w:r w:rsidR="00FF6C2C">
          <w:rPr>
            <w:noProof/>
          </w:rPr>
          <w:t>1</w:t>
        </w:r>
        <w:r>
          <w:rPr>
            <w:noProof/>
          </w:rPr>
          <w:fldChar w:fldCharType="end"/>
        </w:r>
      </w:p>
    </w:sdtContent>
  </w:sdt>
  <w:p w14:paraId="0463BD01" w14:textId="263EE85F" w:rsidR="00870B10" w:rsidRPr="0079517D" w:rsidRDefault="00870B10" w:rsidP="0079517D">
    <w:pPr>
      <w:pStyle w:val="Footer"/>
      <w:jc w:val="right"/>
      <w:rPr>
        <w:sz w:val="16"/>
        <w:szCs w:val="16"/>
      </w:rPr>
    </w:pPr>
    <w:r w:rsidRPr="0079517D">
      <w:rPr>
        <w:sz w:val="16"/>
        <w:szCs w:val="16"/>
      </w:rPr>
      <w:t>Copyright</w:t>
    </w:r>
    <w:r w:rsidRPr="006A463D">
      <w:rPr>
        <w:sz w:val="16"/>
        <w:szCs w:val="16"/>
      </w:rPr>
      <w:t xml:space="preserve"> © </w:t>
    </w:r>
    <w:r w:rsidRPr="006A463D">
      <w:rPr>
        <w:sz w:val="16"/>
        <w:szCs w:val="16"/>
      </w:rPr>
      <w:t>201</w:t>
    </w:r>
    <w:r w:rsidR="00FF6C2C">
      <w:rPr>
        <w:sz w:val="16"/>
        <w:szCs w:val="16"/>
      </w:rPr>
      <w:t>8</w:t>
    </w:r>
    <w:bookmarkStart w:id="38" w:name="_GoBack"/>
    <w:bookmarkEnd w:id="38"/>
    <w:r w:rsidRPr="006A463D">
      <w:rPr>
        <w:sz w:val="16"/>
        <w:szCs w:val="16"/>
      </w:rPr>
      <w:t xml:space="preserve"> </w:t>
    </w:r>
    <w:r w:rsidRPr="0079517D">
      <w:rPr>
        <w:sz w:val="16"/>
        <w:szCs w:val="16"/>
      </w:rPr>
      <w:t>Open Geospatial Consortium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8B4A2" w14:textId="77777777" w:rsidR="00FF6C2C" w:rsidRDefault="00FF6C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B88C5" w14:textId="77777777" w:rsidR="000B12C3" w:rsidRDefault="000B12C3">
      <w:pPr>
        <w:spacing w:after="0"/>
      </w:pPr>
      <w:r>
        <w:separator/>
      </w:r>
    </w:p>
  </w:footnote>
  <w:footnote w:type="continuationSeparator" w:id="0">
    <w:p w14:paraId="5FAD49E6" w14:textId="77777777" w:rsidR="000B12C3" w:rsidRDefault="000B12C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57DE5" w14:textId="77777777" w:rsidR="00FF6C2C" w:rsidRDefault="00FF6C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056AA" w14:textId="77777777" w:rsidR="00FF6C2C" w:rsidRDefault="00FF6C2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D3A98" w14:textId="77777777" w:rsidR="00FF6C2C" w:rsidRDefault="00FF6C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2">
    <w:nsid w:val="1B122C24"/>
    <w:multiLevelType w:val="hybridMultilevel"/>
    <w:tmpl w:val="3BB4E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DC0FAD"/>
    <w:multiLevelType w:val="hybridMultilevel"/>
    <w:tmpl w:val="276A6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5">
    <w:nsid w:val="22E72614"/>
    <w:multiLevelType w:val="hybridMultilevel"/>
    <w:tmpl w:val="10E68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7">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8">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51105C"/>
    <w:multiLevelType w:val="hybridMultilevel"/>
    <w:tmpl w:val="B622C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925DA6"/>
    <w:multiLevelType w:val="hybridMultilevel"/>
    <w:tmpl w:val="D5F4B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310A32"/>
    <w:multiLevelType w:val="hybridMultilevel"/>
    <w:tmpl w:val="7FA69D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B75362"/>
    <w:multiLevelType w:val="hybridMultilevel"/>
    <w:tmpl w:val="511E4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C81D02"/>
    <w:multiLevelType w:val="hybridMultilevel"/>
    <w:tmpl w:val="3F7CE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15">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6">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7">
    <w:nsid w:val="3840224B"/>
    <w:multiLevelType w:val="hybridMultilevel"/>
    <w:tmpl w:val="A498F0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A07975"/>
    <w:multiLevelType w:val="hybridMultilevel"/>
    <w:tmpl w:val="9C2E00E2"/>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3FA973CA"/>
    <w:multiLevelType w:val="hybridMultilevel"/>
    <w:tmpl w:val="B2201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4678F9"/>
    <w:multiLevelType w:val="hybridMultilevel"/>
    <w:tmpl w:val="53E4D1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456361"/>
    <w:multiLevelType w:val="hybridMultilevel"/>
    <w:tmpl w:val="B98A6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A34FA8"/>
    <w:multiLevelType w:val="hybridMultilevel"/>
    <w:tmpl w:val="618CA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0731901"/>
    <w:multiLevelType w:val="hybridMultilevel"/>
    <w:tmpl w:val="FEB89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97F6BF4"/>
    <w:multiLevelType w:val="hybridMultilevel"/>
    <w:tmpl w:val="6A5A6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CBB1E90"/>
    <w:multiLevelType w:val="hybridMultilevel"/>
    <w:tmpl w:val="68F2A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1AB74CF"/>
    <w:multiLevelType w:val="hybridMultilevel"/>
    <w:tmpl w:val="D520B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7531D2"/>
    <w:multiLevelType w:val="hybridMultilevel"/>
    <w:tmpl w:val="EF7E5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9">
    <w:nsid w:val="7BBE70C8"/>
    <w:multiLevelType w:val="hybridMultilevel"/>
    <w:tmpl w:val="DAEC2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FCB68DC"/>
    <w:multiLevelType w:val="hybridMultilevel"/>
    <w:tmpl w:val="3CDAF8D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4"/>
  </w:num>
  <w:num w:numId="4">
    <w:abstractNumId w:val="16"/>
  </w:num>
  <w:num w:numId="5">
    <w:abstractNumId w:val="8"/>
  </w:num>
  <w:num w:numId="6">
    <w:abstractNumId w:val="7"/>
  </w:num>
  <w:num w:numId="7">
    <w:abstractNumId w:val="6"/>
  </w:num>
  <w:num w:numId="8">
    <w:abstractNumId w:val="15"/>
  </w:num>
  <w:num w:numId="9">
    <w:abstractNumId w:val="0"/>
  </w:num>
  <w:num w:numId="10">
    <w:abstractNumId w:val="14"/>
  </w:num>
  <w:num w:numId="11">
    <w:abstractNumId w:val="9"/>
  </w:num>
  <w:num w:numId="12">
    <w:abstractNumId w:val="12"/>
  </w:num>
  <w:num w:numId="13">
    <w:abstractNumId w:val="26"/>
  </w:num>
  <w:num w:numId="14">
    <w:abstractNumId w:val="2"/>
  </w:num>
  <w:num w:numId="15">
    <w:abstractNumId w:val="27"/>
  </w:num>
  <w:num w:numId="16">
    <w:abstractNumId w:val="13"/>
  </w:num>
  <w:num w:numId="17">
    <w:abstractNumId w:val="21"/>
  </w:num>
  <w:num w:numId="18">
    <w:abstractNumId w:val="25"/>
  </w:num>
  <w:num w:numId="19">
    <w:abstractNumId w:val="5"/>
  </w:num>
  <w:num w:numId="20">
    <w:abstractNumId w:val="23"/>
  </w:num>
  <w:num w:numId="21">
    <w:abstractNumId w:val="17"/>
  </w:num>
  <w:num w:numId="22">
    <w:abstractNumId w:val="22"/>
  </w:num>
  <w:num w:numId="23">
    <w:abstractNumId w:val="24"/>
  </w:num>
  <w:num w:numId="24">
    <w:abstractNumId w:val="18"/>
  </w:num>
  <w:num w:numId="25">
    <w:abstractNumId w:val="10"/>
  </w:num>
  <w:num w:numId="26">
    <w:abstractNumId w:val="20"/>
  </w:num>
  <w:num w:numId="27">
    <w:abstractNumId w:val="19"/>
  </w:num>
  <w:num w:numId="28">
    <w:abstractNumId w:val="29"/>
  </w:num>
  <w:num w:numId="29">
    <w:abstractNumId w:val="3"/>
  </w:num>
  <w:num w:numId="30">
    <w:abstractNumId w:val="1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E0"/>
    <w:rsid w:val="000009F5"/>
    <w:rsid w:val="0000256B"/>
    <w:rsid w:val="00021CAD"/>
    <w:rsid w:val="00034250"/>
    <w:rsid w:val="00071272"/>
    <w:rsid w:val="00075528"/>
    <w:rsid w:val="000B12C3"/>
    <w:rsid w:val="000C32D3"/>
    <w:rsid w:val="000C64D0"/>
    <w:rsid w:val="000D2D8D"/>
    <w:rsid w:val="000D7633"/>
    <w:rsid w:val="000E24A8"/>
    <w:rsid w:val="000F1507"/>
    <w:rsid w:val="000F229A"/>
    <w:rsid w:val="00114E60"/>
    <w:rsid w:val="0013251B"/>
    <w:rsid w:val="0013283D"/>
    <w:rsid w:val="00145883"/>
    <w:rsid w:val="00153457"/>
    <w:rsid w:val="00154114"/>
    <w:rsid w:val="00165E04"/>
    <w:rsid w:val="00170A64"/>
    <w:rsid w:val="001811FA"/>
    <w:rsid w:val="0019229B"/>
    <w:rsid w:val="0019347B"/>
    <w:rsid w:val="001945E4"/>
    <w:rsid w:val="00194CFB"/>
    <w:rsid w:val="001B2C34"/>
    <w:rsid w:val="001C4C9A"/>
    <w:rsid w:val="001E7B4C"/>
    <w:rsid w:val="001F27DA"/>
    <w:rsid w:val="001F4D8E"/>
    <w:rsid w:val="00211657"/>
    <w:rsid w:val="002149A4"/>
    <w:rsid w:val="00274AAD"/>
    <w:rsid w:val="00286F2A"/>
    <w:rsid w:val="002B287B"/>
    <w:rsid w:val="002B686A"/>
    <w:rsid w:val="002C0B9E"/>
    <w:rsid w:val="002C1E2E"/>
    <w:rsid w:val="002C3A97"/>
    <w:rsid w:val="002C613B"/>
    <w:rsid w:val="002D6F13"/>
    <w:rsid w:val="002D769B"/>
    <w:rsid w:val="002F04CA"/>
    <w:rsid w:val="003171D5"/>
    <w:rsid w:val="00325CA1"/>
    <w:rsid w:val="0036067C"/>
    <w:rsid w:val="00364589"/>
    <w:rsid w:val="00365C09"/>
    <w:rsid w:val="00370575"/>
    <w:rsid w:val="00372ED1"/>
    <w:rsid w:val="0037397F"/>
    <w:rsid w:val="0037508F"/>
    <w:rsid w:val="00377235"/>
    <w:rsid w:val="003B5D4E"/>
    <w:rsid w:val="003C0680"/>
    <w:rsid w:val="003D4544"/>
    <w:rsid w:val="003E1BFB"/>
    <w:rsid w:val="003E5AB2"/>
    <w:rsid w:val="004054E4"/>
    <w:rsid w:val="004111ED"/>
    <w:rsid w:val="004145C2"/>
    <w:rsid w:val="004203F0"/>
    <w:rsid w:val="00430235"/>
    <w:rsid w:val="0044777B"/>
    <w:rsid w:val="004632A2"/>
    <w:rsid w:val="00470825"/>
    <w:rsid w:val="00482525"/>
    <w:rsid w:val="004A5507"/>
    <w:rsid w:val="004C43DA"/>
    <w:rsid w:val="004C7765"/>
    <w:rsid w:val="004C7BAB"/>
    <w:rsid w:val="004D06A9"/>
    <w:rsid w:val="004E325F"/>
    <w:rsid w:val="004E683C"/>
    <w:rsid w:val="004F51E1"/>
    <w:rsid w:val="004F6200"/>
    <w:rsid w:val="00501E8F"/>
    <w:rsid w:val="005046D7"/>
    <w:rsid w:val="0051183B"/>
    <w:rsid w:val="0051684F"/>
    <w:rsid w:val="00520232"/>
    <w:rsid w:val="00550822"/>
    <w:rsid w:val="00550FE1"/>
    <w:rsid w:val="005572E0"/>
    <w:rsid w:val="00564D32"/>
    <w:rsid w:val="00566931"/>
    <w:rsid w:val="0057097A"/>
    <w:rsid w:val="00571446"/>
    <w:rsid w:val="00581249"/>
    <w:rsid w:val="00587C94"/>
    <w:rsid w:val="005B457F"/>
    <w:rsid w:val="005C31D3"/>
    <w:rsid w:val="005D0298"/>
    <w:rsid w:val="005D3720"/>
    <w:rsid w:val="005D42AE"/>
    <w:rsid w:val="005E29CF"/>
    <w:rsid w:val="005F00F1"/>
    <w:rsid w:val="005F3ACD"/>
    <w:rsid w:val="006136E0"/>
    <w:rsid w:val="00616C3B"/>
    <w:rsid w:val="00620539"/>
    <w:rsid w:val="00621434"/>
    <w:rsid w:val="0062742A"/>
    <w:rsid w:val="00632F03"/>
    <w:rsid w:val="00644EF0"/>
    <w:rsid w:val="006464F6"/>
    <w:rsid w:val="00663067"/>
    <w:rsid w:val="006753E8"/>
    <w:rsid w:val="00677FDC"/>
    <w:rsid w:val="00684C85"/>
    <w:rsid w:val="00686E83"/>
    <w:rsid w:val="006874F6"/>
    <w:rsid w:val="0069019A"/>
    <w:rsid w:val="00697B7F"/>
    <w:rsid w:val="006A40E3"/>
    <w:rsid w:val="006A463D"/>
    <w:rsid w:val="006B268D"/>
    <w:rsid w:val="006C46AF"/>
    <w:rsid w:val="006C4E9A"/>
    <w:rsid w:val="006E6B39"/>
    <w:rsid w:val="006E7F3A"/>
    <w:rsid w:val="006F5C8F"/>
    <w:rsid w:val="00711CE3"/>
    <w:rsid w:val="007328C6"/>
    <w:rsid w:val="007406CB"/>
    <w:rsid w:val="00760A79"/>
    <w:rsid w:val="00767E7B"/>
    <w:rsid w:val="00791139"/>
    <w:rsid w:val="007927D6"/>
    <w:rsid w:val="0079517D"/>
    <w:rsid w:val="00795754"/>
    <w:rsid w:val="007A6187"/>
    <w:rsid w:val="007C56A3"/>
    <w:rsid w:val="007F6680"/>
    <w:rsid w:val="00800987"/>
    <w:rsid w:val="00803BA6"/>
    <w:rsid w:val="008207BD"/>
    <w:rsid w:val="008310B1"/>
    <w:rsid w:val="00841567"/>
    <w:rsid w:val="0085505E"/>
    <w:rsid w:val="00861B32"/>
    <w:rsid w:val="00870B10"/>
    <w:rsid w:val="008773C8"/>
    <w:rsid w:val="008917F5"/>
    <w:rsid w:val="008A4A86"/>
    <w:rsid w:val="008A4EB4"/>
    <w:rsid w:val="008B7EEC"/>
    <w:rsid w:val="008D303D"/>
    <w:rsid w:val="008D60B2"/>
    <w:rsid w:val="008D62D2"/>
    <w:rsid w:val="008E671C"/>
    <w:rsid w:val="008F3F93"/>
    <w:rsid w:val="008F455C"/>
    <w:rsid w:val="008F7911"/>
    <w:rsid w:val="009163F0"/>
    <w:rsid w:val="009174E6"/>
    <w:rsid w:val="00927F3B"/>
    <w:rsid w:val="00936F72"/>
    <w:rsid w:val="00937C03"/>
    <w:rsid w:val="009412CB"/>
    <w:rsid w:val="009479F5"/>
    <w:rsid w:val="0095070F"/>
    <w:rsid w:val="009636FD"/>
    <w:rsid w:val="00965345"/>
    <w:rsid w:val="00982A21"/>
    <w:rsid w:val="00985284"/>
    <w:rsid w:val="00986817"/>
    <w:rsid w:val="00991F83"/>
    <w:rsid w:val="009A5EFF"/>
    <w:rsid w:val="009A7B37"/>
    <w:rsid w:val="009C12CD"/>
    <w:rsid w:val="009C7630"/>
    <w:rsid w:val="009E0CFF"/>
    <w:rsid w:val="009E106A"/>
    <w:rsid w:val="009E50F8"/>
    <w:rsid w:val="009E6817"/>
    <w:rsid w:val="009E7387"/>
    <w:rsid w:val="009F032F"/>
    <w:rsid w:val="00A010B8"/>
    <w:rsid w:val="00A25158"/>
    <w:rsid w:val="00A256C4"/>
    <w:rsid w:val="00A35280"/>
    <w:rsid w:val="00A37EDC"/>
    <w:rsid w:val="00A4696A"/>
    <w:rsid w:val="00A53269"/>
    <w:rsid w:val="00A545F9"/>
    <w:rsid w:val="00A657E5"/>
    <w:rsid w:val="00A7757F"/>
    <w:rsid w:val="00A77DB7"/>
    <w:rsid w:val="00A80E9E"/>
    <w:rsid w:val="00A92C6A"/>
    <w:rsid w:val="00AA3174"/>
    <w:rsid w:val="00AA5181"/>
    <w:rsid w:val="00AA64D1"/>
    <w:rsid w:val="00AB4060"/>
    <w:rsid w:val="00AC2E40"/>
    <w:rsid w:val="00AC3737"/>
    <w:rsid w:val="00AC55A4"/>
    <w:rsid w:val="00AD7C05"/>
    <w:rsid w:val="00AE0777"/>
    <w:rsid w:val="00AE4BF1"/>
    <w:rsid w:val="00AF5DA3"/>
    <w:rsid w:val="00B020EF"/>
    <w:rsid w:val="00B07CA8"/>
    <w:rsid w:val="00B30B68"/>
    <w:rsid w:val="00B31486"/>
    <w:rsid w:val="00B40C9C"/>
    <w:rsid w:val="00B6228E"/>
    <w:rsid w:val="00B65B17"/>
    <w:rsid w:val="00B76437"/>
    <w:rsid w:val="00B95667"/>
    <w:rsid w:val="00BB73A8"/>
    <w:rsid w:val="00BC198D"/>
    <w:rsid w:val="00BD0CCF"/>
    <w:rsid w:val="00BD362F"/>
    <w:rsid w:val="00BD4BF3"/>
    <w:rsid w:val="00BD7744"/>
    <w:rsid w:val="00C06AB5"/>
    <w:rsid w:val="00C21D5E"/>
    <w:rsid w:val="00C22E94"/>
    <w:rsid w:val="00C256A2"/>
    <w:rsid w:val="00C32B43"/>
    <w:rsid w:val="00C43B51"/>
    <w:rsid w:val="00C448C4"/>
    <w:rsid w:val="00C479F1"/>
    <w:rsid w:val="00C556C3"/>
    <w:rsid w:val="00C63102"/>
    <w:rsid w:val="00C81448"/>
    <w:rsid w:val="00CC641D"/>
    <w:rsid w:val="00CE67BD"/>
    <w:rsid w:val="00D12A3B"/>
    <w:rsid w:val="00D137D5"/>
    <w:rsid w:val="00D44284"/>
    <w:rsid w:val="00D55B88"/>
    <w:rsid w:val="00D5712A"/>
    <w:rsid w:val="00D60E7A"/>
    <w:rsid w:val="00DA1A56"/>
    <w:rsid w:val="00DB0450"/>
    <w:rsid w:val="00DB1F99"/>
    <w:rsid w:val="00DC7FD7"/>
    <w:rsid w:val="00DD61F9"/>
    <w:rsid w:val="00DE20C0"/>
    <w:rsid w:val="00DE7A41"/>
    <w:rsid w:val="00DF20A8"/>
    <w:rsid w:val="00DF26CA"/>
    <w:rsid w:val="00E00921"/>
    <w:rsid w:val="00E01A7D"/>
    <w:rsid w:val="00E26626"/>
    <w:rsid w:val="00E3773C"/>
    <w:rsid w:val="00E50724"/>
    <w:rsid w:val="00E5247B"/>
    <w:rsid w:val="00E56E92"/>
    <w:rsid w:val="00E61809"/>
    <w:rsid w:val="00E62168"/>
    <w:rsid w:val="00E70397"/>
    <w:rsid w:val="00E74EC0"/>
    <w:rsid w:val="00E86DB7"/>
    <w:rsid w:val="00E944FA"/>
    <w:rsid w:val="00EA4FB8"/>
    <w:rsid w:val="00EA5990"/>
    <w:rsid w:val="00EB14C7"/>
    <w:rsid w:val="00EB7D3B"/>
    <w:rsid w:val="00EC5BDC"/>
    <w:rsid w:val="00EE4792"/>
    <w:rsid w:val="00EE4B2F"/>
    <w:rsid w:val="00F24671"/>
    <w:rsid w:val="00F25360"/>
    <w:rsid w:val="00F257ED"/>
    <w:rsid w:val="00F27D5A"/>
    <w:rsid w:val="00F60CB2"/>
    <w:rsid w:val="00F7284E"/>
    <w:rsid w:val="00F9383F"/>
    <w:rsid w:val="00F962C7"/>
    <w:rsid w:val="00F9788E"/>
    <w:rsid w:val="00F979DE"/>
    <w:rsid w:val="00FA2A86"/>
    <w:rsid w:val="00FB38E1"/>
    <w:rsid w:val="00FD015F"/>
    <w:rsid w:val="00FD0AAC"/>
    <w:rsid w:val="00FD3941"/>
    <w:rsid w:val="00FD3CE7"/>
    <w:rsid w:val="00FE0219"/>
    <w:rsid w:val="00FF5928"/>
    <w:rsid w:val="00FF6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51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paragraph" w:styleId="ListParagraph">
    <w:name w:val="List Paragraph"/>
    <w:basedOn w:val="Normal"/>
    <w:uiPriority w:val="34"/>
    <w:rsid w:val="006C46AF"/>
    <w:pPr>
      <w:ind w:left="720"/>
      <w:contextualSpacing/>
    </w:pPr>
  </w:style>
  <w:style w:type="table" w:styleId="TableGrid">
    <w:name w:val="Table Grid"/>
    <w:basedOn w:val="TableNormal"/>
    <w:uiPriority w:val="59"/>
    <w:rsid w:val="00841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1CE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1CE3"/>
    <w:rPr>
      <w:rFonts w:ascii="Lucida Grande" w:hAnsi="Lucida Grande"/>
      <w:sz w:val="18"/>
      <w:szCs w:val="18"/>
    </w:rPr>
  </w:style>
  <w:style w:type="paragraph" w:styleId="Caption">
    <w:name w:val="caption"/>
    <w:basedOn w:val="Normal"/>
    <w:next w:val="Normal"/>
    <w:uiPriority w:val="35"/>
    <w:unhideWhenUsed/>
    <w:qFormat/>
    <w:rsid w:val="00711CE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A77DB7"/>
    <w:rPr>
      <w:sz w:val="18"/>
      <w:szCs w:val="18"/>
    </w:rPr>
  </w:style>
  <w:style w:type="paragraph" w:styleId="CommentText">
    <w:name w:val="annotation text"/>
    <w:basedOn w:val="Normal"/>
    <w:link w:val="CommentTextChar"/>
    <w:uiPriority w:val="99"/>
    <w:semiHidden/>
    <w:unhideWhenUsed/>
    <w:rsid w:val="00A77DB7"/>
  </w:style>
  <w:style w:type="character" w:customStyle="1" w:styleId="CommentTextChar">
    <w:name w:val="Comment Text Char"/>
    <w:basedOn w:val="DefaultParagraphFont"/>
    <w:link w:val="CommentText"/>
    <w:uiPriority w:val="99"/>
    <w:semiHidden/>
    <w:rsid w:val="00A77DB7"/>
    <w:rPr>
      <w:sz w:val="24"/>
      <w:szCs w:val="24"/>
    </w:rPr>
  </w:style>
  <w:style w:type="paragraph" w:styleId="CommentSubject">
    <w:name w:val="annotation subject"/>
    <w:basedOn w:val="CommentText"/>
    <w:next w:val="CommentText"/>
    <w:link w:val="CommentSubjectChar"/>
    <w:uiPriority w:val="99"/>
    <w:semiHidden/>
    <w:unhideWhenUsed/>
    <w:rsid w:val="00A77DB7"/>
    <w:rPr>
      <w:b/>
      <w:bCs/>
      <w:sz w:val="20"/>
      <w:szCs w:val="20"/>
    </w:rPr>
  </w:style>
  <w:style w:type="character" w:customStyle="1" w:styleId="CommentSubjectChar">
    <w:name w:val="Comment Subject Char"/>
    <w:basedOn w:val="CommentTextChar"/>
    <w:link w:val="CommentSubject"/>
    <w:uiPriority w:val="99"/>
    <w:semiHidden/>
    <w:rsid w:val="00A77DB7"/>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paragraph" w:styleId="ListParagraph">
    <w:name w:val="List Paragraph"/>
    <w:basedOn w:val="Normal"/>
    <w:uiPriority w:val="34"/>
    <w:rsid w:val="006C46AF"/>
    <w:pPr>
      <w:ind w:left="720"/>
      <w:contextualSpacing/>
    </w:pPr>
  </w:style>
  <w:style w:type="table" w:styleId="TableGrid">
    <w:name w:val="Table Grid"/>
    <w:basedOn w:val="TableNormal"/>
    <w:uiPriority w:val="59"/>
    <w:rsid w:val="00841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1CE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1CE3"/>
    <w:rPr>
      <w:rFonts w:ascii="Lucida Grande" w:hAnsi="Lucida Grande"/>
      <w:sz w:val="18"/>
      <w:szCs w:val="18"/>
    </w:rPr>
  </w:style>
  <w:style w:type="paragraph" w:styleId="Caption">
    <w:name w:val="caption"/>
    <w:basedOn w:val="Normal"/>
    <w:next w:val="Normal"/>
    <w:uiPriority w:val="35"/>
    <w:unhideWhenUsed/>
    <w:qFormat/>
    <w:rsid w:val="00711CE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A77DB7"/>
    <w:rPr>
      <w:sz w:val="18"/>
      <w:szCs w:val="18"/>
    </w:rPr>
  </w:style>
  <w:style w:type="paragraph" w:styleId="CommentText">
    <w:name w:val="annotation text"/>
    <w:basedOn w:val="Normal"/>
    <w:link w:val="CommentTextChar"/>
    <w:uiPriority w:val="99"/>
    <w:semiHidden/>
    <w:unhideWhenUsed/>
    <w:rsid w:val="00A77DB7"/>
  </w:style>
  <w:style w:type="character" w:customStyle="1" w:styleId="CommentTextChar">
    <w:name w:val="Comment Text Char"/>
    <w:basedOn w:val="DefaultParagraphFont"/>
    <w:link w:val="CommentText"/>
    <w:uiPriority w:val="99"/>
    <w:semiHidden/>
    <w:rsid w:val="00A77DB7"/>
    <w:rPr>
      <w:sz w:val="24"/>
      <w:szCs w:val="24"/>
    </w:rPr>
  </w:style>
  <w:style w:type="paragraph" w:styleId="CommentSubject">
    <w:name w:val="annotation subject"/>
    <w:basedOn w:val="CommentText"/>
    <w:next w:val="CommentText"/>
    <w:link w:val="CommentSubjectChar"/>
    <w:uiPriority w:val="99"/>
    <w:semiHidden/>
    <w:unhideWhenUsed/>
    <w:rsid w:val="00A77DB7"/>
    <w:rPr>
      <w:b/>
      <w:bCs/>
      <w:sz w:val="20"/>
      <w:szCs w:val="20"/>
    </w:rPr>
  </w:style>
  <w:style w:type="character" w:customStyle="1" w:styleId="CommentSubjectChar">
    <w:name w:val="Comment Subject Char"/>
    <w:basedOn w:val="CommentTextChar"/>
    <w:link w:val="CommentSubject"/>
    <w:uiPriority w:val="99"/>
    <w:semiHidden/>
    <w:rsid w:val="00A77DB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67785">
      <w:bodyDiv w:val="1"/>
      <w:marLeft w:val="0"/>
      <w:marRight w:val="0"/>
      <w:marTop w:val="0"/>
      <w:marBottom w:val="0"/>
      <w:divBdr>
        <w:top w:val="none" w:sz="0" w:space="0" w:color="auto"/>
        <w:left w:val="none" w:sz="0" w:space="0" w:color="auto"/>
        <w:bottom w:val="none" w:sz="0" w:space="0" w:color="auto"/>
        <w:right w:val="none" w:sz="0" w:space="0" w:color="auto"/>
      </w:divBdr>
    </w:div>
    <w:div w:id="112600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pengeospatial.org/legal/"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cfconventions.org/" TargetMode="External"/><Relationship Id="rId11" Type="http://schemas.openxmlformats.org/officeDocument/2006/relationships/hyperlink" Target="http://wiki.esipfed.org/index.php/Attribute_Convention_for_Data_Discovery" TargetMode="External"/><Relationship Id="rId12" Type="http://schemas.openxmlformats.org/officeDocument/2006/relationships/hyperlink" Target="http://www.nodc.noaa.gov/data/formats/netcdf/" TargetMode="External"/><Relationship Id="rId13" Type="http://schemas.openxmlformats.org/officeDocument/2006/relationships/image" Target="media/image1.png"/><Relationship Id="rId14" Type="http://schemas.openxmlformats.org/officeDocument/2006/relationships/hyperlink" Target="http://cfconventions.org/standard-names.html" TargetMode="External"/><Relationship Id="rId15" Type="http://schemas.openxmlformats.org/officeDocument/2006/relationships/hyperlink" Target="http://cfconventions.org/standard-names.html" TargetMode="External"/><Relationship Id="rId16" Type="http://schemas.openxmlformats.org/officeDocument/2006/relationships/hyperlink" Target="http://cfconventions.org/cf-conventions/v1.6.0/cf-conventions.html" TargetMode="External"/><Relationship Id="rId17" Type="http://schemas.openxmlformats.org/officeDocument/2006/relationships/hyperlink" Target="http://cfconventions.org/cf-conventions/v1.6.0/cf-conventions.html" TargetMode="External"/><Relationship Id="rId18" Type="http://schemas.openxmlformats.org/officeDocument/2006/relationships/image" Target="media/image2.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cott:OGC:templates:OGC_Standard_Document_Template_10-176r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915D2-DEA6-6245-ACD0-2D65EE0A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OGC_Standard_Document_Template_10-176r7.dotx</Template>
  <TotalTime>1</TotalTime>
  <Pages>23</Pages>
  <Words>5961</Words>
  <Characters>34278</Characters>
  <Application>Microsoft Macintosh Word</Application>
  <DocSecurity>0</DocSecurity>
  <Lines>772</Lines>
  <Paragraphs>445</Paragraphs>
  <ScaleCrop>false</ScaleCrop>
  <HeadingPairs>
    <vt:vector size="2" baseType="variant">
      <vt:variant>
        <vt:lpstr>Title</vt:lpstr>
      </vt:variant>
      <vt:variant>
        <vt:i4>1</vt:i4>
      </vt:variant>
    </vt:vector>
  </HeadingPairs>
  <TitlesOfParts>
    <vt:vector size="1" baseType="lpstr">
      <vt:lpstr>Open Geospatial Consortium</vt:lpstr>
    </vt:vector>
  </TitlesOfParts>
  <Manager/>
  <Company>OGC</Company>
  <LinksUpToDate>false</LinksUpToDate>
  <CharactersWithSpaces>40224</CharactersWithSpaces>
  <SharedDoc>false</SharedDoc>
  <HyperlinkBase/>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keywords/>
  <dc:description/>
  <cp:lastModifiedBy>Greg Buehler</cp:lastModifiedBy>
  <cp:revision>2</cp:revision>
  <dcterms:created xsi:type="dcterms:W3CDTF">2018-04-15T02:16:00Z</dcterms:created>
  <dcterms:modified xsi:type="dcterms:W3CDTF">2018-04-15T02:16:00Z</dcterms:modified>
  <cp:category/>
</cp:coreProperties>
</file>